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B372" w14:textId="425B4996" w:rsidR="00386AC5" w:rsidRPr="004E4BF2" w:rsidRDefault="00386AC5" w:rsidP="00001771">
      <w:pPr>
        <w:tabs>
          <w:tab w:val="left" w:pos="3524"/>
          <w:tab w:val="right" w:pos="8504"/>
        </w:tabs>
        <w:spacing w:before="100" w:beforeAutospacing="1" w:after="100" w:afterAutospacing="1" w:line="240" w:lineRule="auto"/>
        <w:ind w:left="142" w:right="-143"/>
        <w:jc w:val="right"/>
        <w:rPr>
          <w:rFonts w:eastAsia="Times New Roman"/>
          <w:b/>
          <w:bCs/>
          <w:i/>
          <w:iCs/>
          <w:sz w:val="24"/>
          <w:szCs w:val="24"/>
          <w:lang w:val="es-ES" w:eastAsia="es-ES"/>
        </w:rPr>
      </w:pPr>
      <w:r w:rsidRPr="004E4BF2">
        <w:rPr>
          <w:rFonts w:eastAsia="Times New Roman"/>
          <w:b/>
          <w:bCs/>
          <w:i/>
          <w:iCs/>
          <w:sz w:val="24"/>
          <w:szCs w:val="24"/>
          <w:lang w:val="es-ES" w:eastAsia="es-ES"/>
        </w:rPr>
        <w:t xml:space="preserve">       IEQROO/CG/A-</w:t>
      </w:r>
      <w:r w:rsidR="00D61039" w:rsidRPr="004E4BF2">
        <w:rPr>
          <w:rFonts w:eastAsia="Times New Roman"/>
          <w:b/>
          <w:bCs/>
          <w:i/>
          <w:iCs/>
          <w:sz w:val="24"/>
          <w:szCs w:val="24"/>
          <w:lang w:val="es-ES" w:eastAsia="es-ES"/>
        </w:rPr>
        <w:t>___</w:t>
      </w:r>
      <w:r w:rsidR="00794D64" w:rsidRPr="004E4BF2">
        <w:rPr>
          <w:rFonts w:eastAsia="Times New Roman"/>
          <w:b/>
          <w:bCs/>
          <w:i/>
          <w:iCs/>
          <w:sz w:val="24"/>
          <w:szCs w:val="24"/>
          <w:lang w:val="es-ES" w:eastAsia="es-ES"/>
        </w:rPr>
        <w:t>-</w:t>
      </w:r>
      <w:r w:rsidR="005528EA" w:rsidRPr="004E4BF2">
        <w:rPr>
          <w:rFonts w:eastAsia="Times New Roman"/>
          <w:b/>
          <w:bCs/>
          <w:i/>
          <w:iCs/>
          <w:sz w:val="24"/>
          <w:szCs w:val="24"/>
          <w:lang w:val="es-ES" w:eastAsia="es-ES"/>
        </w:rPr>
        <w:t>2021</w:t>
      </w:r>
    </w:p>
    <w:p w14:paraId="57AA26CE" w14:textId="3E8345F4" w:rsidR="00386AC5" w:rsidRPr="004E4BF2" w:rsidRDefault="00D61039" w:rsidP="00001771">
      <w:pPr>
        <w:spacing w:after="0" w:line="240" w:lineRule="auto"/>
        <w:ind w:right="-143"/>
        <w:jc w:val="both"/>
        <w:rPr>
          <w:rFonts w:eastAsia="Times New Roman"/>
          <w:b/>
          <w:bCs/>
          <w:sz w:val="24"/>
          <w:szCs w:val="24"/>
          <w:lang w:val="es-ES" w:eastAsia="es-ES"/>
        </w:rPr>
      </w:pPr>
      <w:r w:rsidRPr="004E4BF2">
        <w:rPr>
          <w:rFonts w:eastAsia="Times New Roman"/>
          <w:b/>
          <w:bCs/>
          <w:sz w:val="24"/>
          <w:szCs w:val="24"/>
          <w:lang w:val="es-ES" w:eastAsia="es-ES"/>
        </w:rPr>
        <w:t xml:space="preserve">PROYECTO DE </w:t>
      </w:r>
      <w:r w:rsidR="000B061C" w:rsidRPr="004E4BF2">
        <w:rPr>
          <w:rFonts w:eastAsia="Times New Roman"/>
          <w:b/>
          <w:bCs/>
          <w:sz w:val="24"/>
          <w:szCs w:val="24"/>
          <w:lang w:val="es-ES" w:eastAsia="es-ES"/>
        </w:rPr>
        <w:t>A</w:t>
      </w:r>
      <w:r w:rsidR="00386AC5" w:rsidRPr="004E4BF2">
        <w:rPr>
          <w:rFonts w:eastAsia="Times New Roman"/>
          <w:b/>
          <w:bCs/>
          <w:sz w:val="24"/>
          <w:szCs w:val="24"/>
          <w:lang w:val="es-ES" w:eastAsia="es-ES"/>
        </w:rPr>
        <w:t xml:space="preserve">CUERDO DEL CONSEJO GENERAL DEL INSTITUTO ELECTORAL DE QUINTANA ROO, </w:t>
      </w:r>
      <w:r w:rsidR="00D479D8" w:rsidRPr="004E4BF2">
        <w:rPr>
          <w:rFonts w:eastAsia="Times New Roman"/>
          <w:b/>
          <w:bCs/>
          <w:sz w:val="24"/>
          <w:szCs w:val="24"/>
          <w:lang w:val="es-ES" w:eastAsia="es-ES"/>
        </w:rPr>
        <w:t xml:space="preserve">POR </w:t>
      </w:r>
      <w:r w:rsidR="00C558BA" w:rsidRPr="004E4BF2">
        <w:rPr>
          <w:rFonts w:eastAsia="Times New Roman"/>
          <w:b/>
          <w:bCs/>
          <w:sz w:val="24"/>
          <w:szCs w:val="24"/>
          <w:lang w:val="es-ES" w:eastAsia="es-ES"/>
        </w:rPr>
        <w:t xml:space="preserve">MEDIO DEL CUAL </w:t>
      </w:r>
      <w:r w:rsidR="00CB10AB" w:rsidRPr="004E4BF2">
        <w:rPr>
          <w:rFonts w:eastAsia="Times New Roman"/>
          <w:b/>
          <w:bCs/>
          <w:sz w:val="24"/>
          <w:szCs w:val="24"/>
          <w:lang w:val="es-ES" w:eastAsia="es-ES"/>
        </w:rPr>
        <w:t xml:space="preserve">SE PRONUNCIA RESPECTO </w:t>
      </w:r>
      <w:r w:rsidR="00061EB6" w:rsidRPr="004E4BF2">
        <w:rPr>
          <w:rFonts w:eastAsia="Times New Roman"/>
          <w:b/>
          <w:bCs/>
          <w:sz w:val="24"/>
          <w:szCs w:val="24"/>
          <w:lang w:val="es-ES" w:eastAsia="es-ES"/>
        </w:rPr>
        <w:t>A</w:t>
      </w:r>
      <w:r w:rsidR="00CB10AB" w:rsidRPr="004E4BF2">
        <w:rPr>
          <w:rFonts w:eastAsia="Times New Roman"/>
          <w:b/>
          <w:bCs/>
          <w:sz w:val="24"/>
          <w:szCs w:val="24"/>
          <w:lang w:val="es-ES" w:eastAsia="es-ES"/>
        </w:rPr>
        <w:t xml:space="preserve"> LA</w:t>
      </w:r>
      <w:r w:rsidR="00061EB6" w:rsidRPr="004E4BF2">
        <w:rPr>
          <w:rFonts w:eastAsia="Times New Roman"/>
          <w:b/>
          <w:bCs/>
          <w:sz w:val="24"/>
          <w:szCs w:val="24"/>
          <w:lang w:val="es-ES" w:eastAsia="es-ES"/>
        </w:rPr>
        <w:t xml:space="preserve">S </w:t>
      </w:r>
      <w:r w:rsidR="00FF6BD8" w:rsidRPr="004E4BF2">
        <w:rPr>
          <w:rFonts w:eastAsia="Times New Roman"/>
          <w:b/>
          <w:bCs/>
          <w:sz w:val="24"/>
          <w:szCs w:val="24"/>
          <w:lang w:val="es-ES" w:eastAsia="es-ES"/>
        </w:rPr>
        <w:t>ACCIONES AFIRMATIVAS</w:t>
      </w:r>
      <w:r w:rsidR="00CB10AB" w:rsidRPr="004E4BF2">
        <w:rPr>
          <w:rFonts w:eastAsia="Times New Roman"/>
          <w:b/>
          <w:bCs/>
          <w:sz w:val="24"/>
          <w:szCs w:val="24"/>
          <w:lang w:val="es-ES" w:eastAsia="es-ES"/>
        </w:rPr>
        <w:t xml:space="preserve"> DE LAS POSTULACIONES</w:t>
      </w:r>
      <w:r w:rsidR="0099714C" w:rsidRPr="004E4BF2">
        <w:rPr>
          <w:rFonts w:eastAsia="Times New Roman"/>
          <w:b/>
          <w:bCs/>
          <w:sz w:val="24"/>
          <w:szCs w:val="24"/>
          <w:lang w:val="es-ES" w:eastAsia="es-ES"/>
        </w:rPr>
        <w:t xml:space="preserve"> DE CANDIDATURAS INDÍGENAS </w:t>
      </w:r>
      <w:r w:rsidR="00CB10AB" w:rsidRPr="004E4BF2">
        <w:rPr>
          <w:rFonts w:eastAsia="Times New Roman"/>
          <w:b/>
          <w:bCs/>
          <w:sz w:val="24"/>
          <w:szCs w:val="24"/>
          <w:lang w:val="es-ES" w:eastAsia="es-ES"/>
        </w:rPr>
        <w:t>REALIZADAS POR EL PARTIDO</w:t>
      </w:r>
      <w:r w:rsidR="0099714C" w:rsidRPr="004E4BF2">
        <w:rPr>
          <w:rFonts w:eastAsia="Times New Roman"/>
          <w:b/>
          <w:bCs/>
          <w:sz w:val="24"/>
          <w:szCs w:val="24"/>
          <w:lang w:val="es-ES" w:eastAsia="es-ES"/>
        </w:rPr>
        <w:t xml:space="preserve"> POLÍTICO </w:t>
      </w:r>
      <w:r w:rsidR="001440D1" w:rsidRPr="004E4BF2">
        <w:rPr>
          <w:rFonts w:eastAsia="Times New Roman"/>
          <w:b/>
          <w:bCs/>
          <w:sz w:val="24"/>
          <w:szCs w:val="24"/>
          <w:lang w:val="es-ES" w:eastAsia="es-ES"/>
        </w:rPr>
        <w:t>MORENA</w:t>
      </w:r>
      <w:r w:rsidR="00CB10AB" w:rsidRPr="004E4BF2">
        <w:rPr>
          <w:rFonts w:eastAsia="Times New Roman"/>
          <w:b/>
          <w:bCs/>
          <w:sz w:val="24"/>
          <w:szCs w:val="24"/>
          <w:lang w:val="es-ES" w:eastAsia="es-ES"/>
        </w:rPr>
        <w:t xml:space="preserve"> EN EL CONTEXTO DEL PROCESO ELECTORAL LOCAL </w:t>
      </w:r>
      <w:r w:rsidR="001D7793" w:rsidRPr="004E4BF2">
        <w:rPr>
          <w:rFonts w:eastAsia="Times New Roman"/>
          <w:b/>
          <w:bCs/>
          <w:sz w:val="24"/>
          <w:szCs w:val="24"/>
          <w:lang w:val="es-ES" w:eastAsia="es-ES"/>
        </w:rPr>
        <w:t>2020-2021</w:t>
      </w:r>
      <w:r w:rsidR="00CB10AB" w:rsidRPr="004E4BF2">
        <w:rPr>
          <w:rFonts w:eastAsia="Times New Roman"/>
          <w:b/>
          <w:bCs/>
          <w:sz w:val="24"/>
          <w:szCs w:val="24"/>
          <w:lang w:val="es-ES" w:eastAsia="es-ES"/>
        </w:rPr>
        <w:t>.</w:t>
      </w:r>
    </w:p>
    <w:p w14:paraId="359F998F" w14:textId="73DE2F94" w:rsidR="00386AC5" w:rsidRPr="004E4BF2" w:rsidRDefault="00386AC5" w:rsidP="00001771">
      <w:pPr>
        <w:spacing w:after="0" w:line="240" w:lineRule="auto"/>
        <w:ind w:right="-143"/>
        <w:jc w:val="both"/>
        <w:rPr>
          <w:rFonts w:eastAsia="Times New Roman" w:cstheme="minorHAnsi"/>
          <w:b/>
          <w:bCs/>
          <w:sz w:val="24"/>
          <w:szCs w:val="24"/>
          <w:lang w:val="es-ES" w:eastAsia="es-ES"/>
        </w:rPr>
      </w:pPr>
    </w:p>
    <w:p w14:paraId="2DD4234C" w14:textId="77777777" w:rsidR="00B87394" w:rsidRPr="004E4BF2" w:rsidRDefault="00B87394" w:rsidP="00001771">
      <w:pPr>
        <w:spacing w:after="0" w:line="240" w:lineRule="auto"/>
        <w:ind w:right="-143"/>
        <w:jc w:val="both"/>
        <w:rPr>
          <w:rFonts w:eastAsia="Times New Roman" w:cstheme="minorHAnsi"/>
          <w:b/>
          <w:bCs/>
          <w:sz w:val="24"/>
          <w:szCs w:val="24"/>
          <w:lang w:val="es-ES" w:eastAsia="es-ES"/>
        </w:rPr>
      </w:pPr>
    </w:p>
    <w:p w14:paraId="46D2CBEE" w14:textId="77777777" w:rsidR="00F343B6" w:rsidRPr="004E4BF2" w:rsidRDefault="00A76CA5" w:rsidP="00001771">
      <w:pPr>
        <w:spacing w:after="0" w:line="240" w:lineRule="auto"/>
        <w:ind w:right="-143"/>
        <w:jc w:val="center"/>
        <w:rPr>
          <w:rFonts w:eastAsia="Times New Roman" w:cstheme="minorHAnsi"/>
          <w:b/>
          <w:bCs/>
          <w:sz w:val="24"/>
          <w:szCs w:val="24"/>
          <w:lang w:val="es-ES" w:eastAsia="es-ES"/>
        </w:rPr>
      </w:pPr>
      <w:r w:rsidRPr="004E4BF2">
        <w:rPr>
          <w:rFonts w:eastAsia="Times New Roman" w:cstheme="minorHAnsi"/>
          <w:b/>
          <w:bCs/>
          <w:sz w:val="24"/>
          <w:szCs w:val="24"/>
          <w:lang w:val="es-ES" w:eastAsia="es-ES"/>
        </w:rPr>
        <w:t>ANTECEDENTES</w:t>
      </w:r>
    </w:p>
    <w:p w14:paraId="1FE64028" w14:textId="77777777" w:rsidR="000A2943" w:rsidRPr="004E4BF2" w:rsidRDefault="000A2943" w:rsidP="002F4E72">
      <w:pPr>
        <w:pStyle w:val="Prrafodelista"/>
        <w:widowControl w:val="0"/>
        <w:tabs>
          <w:tab w:val="left" w:pos="0"/>
        </w:tabs>
        <w:autoSpaceDE w:val="0"/>
        <w:autoSpaceDN w:val="0"/>
        <w:spacing w:after="0" w:line="276" w:lineRule="auto"/>
        <w:ind w:left="0" w:right="-143"/>
        <w:contextualSpacing w:val="0"/>
        <w:jc w:val="both"/>
        <w:rPr>
          <w:rFonts w:cstheme="minorHAnsi"/>
          <w:sz w:val="24"/>
          <w:szCs w:val="24"/>
        </w:rPr>
      </w:pPr>
    </w:p>
    <w:p w14:paraId="0134DDED" w14:textId="77777777" w:rsidR="004377FC" w:rsidRPr="004E4BF2" w:rsidRDefault="004377FC" w:rsidP="00F516B7">
      <w:pPr>
        <w:pStyle w:val="Default"/>
        <w:ind w:hanging="142"/>
        <w:jc w:val="both"/>
        <w:rPr>
          <w:rFonts w:asciiTheme="minorHAnsi" w:hAnsiTheme="minorHAnsi" w:cstheme="minorHAnsi"/>
          <w:color w:val="auto"/>
        </w:rPr>
      </w:pPr>
    </w:p>
    <w:p w14:paraId="04D23837" w14:textId="1D7B299C" w:rsidR="00A10840" w:rsidRPr="004E4BF2" w:rsidRDefault="00A10840" w:rsidP="00E26472">
      <w:pPr>
        <w:pStyle w:val="Default"/>
        <w:numPr>
          <w:ilvl w:val="0"/>
          <w:numId w:val="12"/>
        </w:numPr>
        <w:ind w:left="0" w:right="-142" w:hanging="142"/>
        <w:jc w:val="both"/>
        <w:rPr>
          <w:rFonts w:asciiTheme="minorHAnsi" w:hAnsiTheme="minorHAnsi" w:cstheme="minorHAnsi"/>
          <w:color w:val="auto"/>
        </w:rPr>
      </w:pPr>
      <w:r w:rsidRPr="004E4BF2">
        <w:rPr>
          <w:rFonts w:asciiTheme="minorHAnsi" w:hAnsiTheme="minorHAnsi" w:cstheme="minorHAnsi"/>
          <w:color w:val="auto"/>
        </w:rPr>
        <w:t xml:space="preserve">El treinta de noviembre de dos mil veinte, </w:t>
      </w:r>
      <w:r w:rsidR="00F53B03" w:rsidRPr="004E4BF2">
        <w:rPr>
          <w:rFonts w:asciiTheme="minorHAnsi" w:hAnsiTheme="minorHAnsi" w:cstheme="minorHAnsi"/>
          <w:color w:val="auto"/>
        </w:rPr>
        <w:t xml:space="preserve">el Consejo General </w:t>
      </w:r>
      <w:r w:rsidR="0061785F" w:rsidRPr="004E4BF2">
        <w:rPr>
          <w:rFonts w:asciiTheme="minorHAnsi" w:hAnsiTheme="minorHAnsi" w:cstheme="minorHAnsi"/>
          <w:color w:val="auto"/>
        </w:rPr>
        <w:t xml:space="preserve">del Instituto Electoral de Quintana Roo (en adelante el Consejo General) </w:t>
      </w:r>
      <w:r w:rsidRPr="004E4BF2">
        <w:rPr>
          <w:rFonts w:asciiTheme="minorHAnsi" w:hAnsiTheme="minorHAnsi" w:cstheme="minorHAnsi"/>
          <w:color w:val="auto"/>
        </w:rPr>
        <w:t>mediante el Acuerdo IEQROO/CG/A-047-2020 aprobó las acciones afirmativas para el registro y postulación de candidaturas indígenas a los Ayuntamientos.</w:t>
      </w:r>
    </w:p>
    <w:p w14:paraId="18F81027" w14:textId="77777777" w:rsidR="0061785F" w:rsidRPr="004E4BF2" w:rsidRDefault="0061785F" w:rsidP="00D87033">
      <w:pPr>
        <w:pStyle w:val="Default"/>
        <w:jc w:val="both"/>
        <w:rPr>
          <w:rFonts w:asciiTheme="minorHAnsi" w:hAnsiTheme="minorHAnsi" w:cstheme="minorHAnsi"/>
          <w:color w:val="auto"/>
        </w:rPr>
      </w:pPr>
    </w:p>
    <w:p w14:paraId="4C79975F" w14:textId="4CB394CB" w:rsidR="0033715D" w:rsidRPr="004E4BF2" w:rsidRDefault="0033715D" w:rsidP="00D87033">
      <w:pPr>
        <w:pStyle w:val="Prrafodelista"/>
        <w:widowControl w:val="0"/>
        <w:numPr>
          <w:ilvl w:val="0"/>
          <w:numId w:val="12"/>
        </w:numPr>
        <w:tabs>
          <w:tab w:val="left" w:pos="0"/>
        </w:tabs>
        <w:autoSpaceDE w:val="0"/>
        <w:autoSpaceDN w:val="0"/>
        <w:spacing w:after="0" w:line="240" w:lineRule="auto"/>
        <w:ind w:left="0" w:right="-143" w:hanging="142"/>
        <w:contextualSpacing w:val="0"/>
        <w:jc w:val="both"/>
        <w:rPr>
          <w:rFonts w:cs="Calibri"/>
          <w:sz w:val="24"/>
          <w:szCs w:val="24"/>
        </w:rPr>
      </w:pPr>
      <w:r w:rsidRPr="004E4BF2">
        <w:rPr>
          <w:rFonts w:cstheme="minorHAnsi"/>
          <w:sz w:val="24"/>
          <w:szCs w:val="24"/>
        </w:rPr>
        <w:t xml:space="preserve">El diecisiete de diciembre de dos mil veinte, el Consejo General, mediante </w:t>
      </w:r>
      <w:r w:rsidR="00F53B03" w:rsidRPr="004E4BF2">
        <w:rPr>
          <w:rFonts w:cstheme="minorHAnsi"/>
          <w:sz w:val="24"/>
          <w:szCs w:val="24"/>
        </w:rPr>
        <w:t xml:space="preserve">el </w:t>
      </w:r>
      <w:r w:rsidRPr="004E4BF2">
        <w:rPr>
          <w:rFonts w:cstheme="minorHAnsi"/>
          <w:sz w:val="24"/>
          <w:szCs w:val="24"/>
        </w:rPr>
        <w:t xml:space="preserve">Acuerdo </w:t>
      </w:r>
      <w:r w:rsidRPr="004E4BF2">
        <w:rPr>
          <w:rFonts w:cstheme="minorHAnsi"/>
          <w:i/>
          <w:sz w:val="24"/>
          <w:szCs w:val="24"/>
        </w:rPr>
        <w:t>IEQROO/CG/A-071-2020</w:t>
      </w:r>
      <w:r w:rsidRPr="004E4BF2">
        <w:rPr>
          <w:rFonts w:cstheme="minorHAnsi"/>
          <w:sz w:val="24"/>
          <w:szCs w:val="24"/>
        </w:rPr>
        <w:t xml:space="preserve"> aprobó los </w:t>
      </w:r>
      <w:r w:rsidRPr="004E4BF2">
        <w:rPr>
          <w:rFonts w:cstheme="minorHAnsi"/>
          <w:i/>
          <w:sz w:val="24"/>
          <w:szCs w:val="24"/>
        </w:rPr>
        <w:t>“CRITERIOS APLICABLES PARA EL REGISTRO DE CANDIDATURAS A I</w:t>
      </w:r>
      <w:r w:rsidR="00CD369B" w:rsidRPr="004E4BF2">
        <w:rPr>
          <w:rFonts w:cstheme="minorHAnsi"/>
          <w:i/>
          <w:sz w:val="24"/>
          <w:szCs w:val="24"/>
        </w:rPr>
        <w:t>NTEGRANTES DE LOS AYUNTAMIENTOS PARA EL</w:t>
      </w:r>
      <w:r w:rsidRPr="004E4BF2">
        <w:rPr>
          <w:rFonts w:cstheme="minorHAnsi"/>
          <w:i/>
          <w:sz w:val="24"/>
          <w:szCs w:val="24"/>
        </w:rPr>
        <w:t xml:space="preserve"> PROCESO ELECTORAL LOCAL 2020-2021”</w:t>
      </w:r>
      <w:r w:rsidRPr="004E4BF2">
        <w:rPr>
          <w:rFonts w:cstheme="minorHAnsi"/>
          <w:sz w:val="24"/>
          <w:szCs w:val="24"/>
        </w:rPr>
        <w:t xml:space="preserve"> (en </w:t>
      </w:r>
      <w:r w:rsidR="00994292">
        <w:rPr>
          <w:rFonts w:cstheme="minorHAnsi"/>
          <w:sz w:val="24"/>
          <w:szCs w:val="24"/>
        </w:rPr>
        <w:t xml:space="preserve">adelante </w:t>
      </w:r>
      <w:r w:rsidR="00D02693" w:rsidRPr="004E4BF2">
        <w:rPr>
          <w:rFonts w:cstheme="minorHAnsi"/>
          <w:sz w:val="24"/>
          <w:szCs w:val="24"/>
        </w:rPr>
        <w:t>los</w:t>
      </w:r>
      <w:r w:rsidRPr="004E4BF2">
        <w:rPr>
          <w:rFonts w:cstheme="minorHAnsi"/>
          <w:sz w:val="24"/>
          <w:szCs w:val="24"/>
        </w:rPr>
        <w:t xml:space="preserve"> Criterios de registro).</w:t>
      </w:r>
    </w:p>
    <w:p w14:paraId="0A7B3640" w14:textId="77777777" w:rsidR="0061785F" w:rsidRPr="004E4BF2" w:rsidRDefault="0061785F" w:rsidP="00D87033">
      <w:pPr>
        <w:pStyle w:val="Prrafodelista"/>
        <w:spacing w:line="240" w:lineRule="auto"/>
        <w:rPr>
          <w:rFonts w:eastAsia="Times New Roman" w:cstheme="minorHAnsi"/>
          <w:bCs/>
          <w:sz w:val="24"/>
          <w:szCs w:val="24"/>
          <w:lang w:val="es-ES" w:eastAsia="es-ES"/>
        </w:rPr>
      </w:pPr>
    </w:p>
    <w:p w14:paraId="4212DC72" w14:textId="77777777" w:rsidR="00AE2FA8" w:rsidRPr="004E4BF2" w:rsidRDefault="00AE2FA8" w:rsidP="00D87033">
      <w:pPr>
        <w:pStyle w:val="Prrafodelista"/>
        <w:widowControl w:val="0"/>
        <w:numPr>
          <w:ilvl w:val="0"/>
          <w:numId w:val="12"/>
        </w:numPr>
        <w:tabs>
          <w:tab w:val="left" w:pos="0"/>
        </w:tabs>
        <w:autoSpaceDE w:val="0"/>
        <w:autoSpaceDN w:val="0"/>
        <w:spacing w:after="0" w:line="240" w:lineRule="auto"/>
        <w:ind w:left="0" w:right="-143" w:hanging="142"/>
        <w:contextualSpacing w:val="0"/>
        <w:jc w:val="both"/>
        <w:rPr>
          <w:rFonts w:cs="Calibri"/>
          <w:sz w:val="24"/>
          <w:szCs w:val="24"/>
        </w:rPr>
      </w:pPr>
      <w:r w:rsidRPr="004E4BF2">
        <w:rPr>
          <w:rFonts w:cs="Calibri"/>
          <w:sz w:val="24"/>
          <w:szCs w:val="24"/>
        </w:rPr>
        <w:t xml:space="preserve">El veinticuatro de enero de dos mil veintiuno, el Consejo General, mediante Resolución IEQROO/CG/R-004-2021, aprobó </w:t>
      </w:r>
      <w:r w:rsidRPr="004E4BF2">
        <w:rPr>
          <w:rFonts w:cstheme="minorHAnsi"/>
          <w:sz w:val="24"/>
          <w:szCs w:val="24"/>
        </w:rPr>
        <w:t xml:space="preserve">la procedencia de la solicitud de registro del convenio de Coalición parcial, presentado por los Partidos Políticos </w:t>
      </w:r>
      <w:r w:rsidRPr="004E4BF2">
        <w:rPr>
          <w:rFonts w:eastAsia="Times New Roman" w:cstheme="minorHAnsi"/>
          <w:sz w:val="24"/>
          <w:szCs w:val="24"/>
          <w:lang w:eastAsia="es-MX"/>
        </w:rPr>
        <w:t>MORENA, Verde Ecologista de México, del Trabajo y Movimiento Auténtico Social</w:t>
      </w:r>
      <w:r w:rsidRPr="004E4BF2">
        <w:rPr>
          <w:rFonts w:cstheme="minorHAnsi"/>
          <w:sz w:val="24"/>
          <w:szCs w:val="24"/>
        </w:rPr>
        <w:t xml:space="preserve"> denominada </w:t>
      </w:r>
      <w:r w:rsidRPr="004E4BF2">
        <w:rPr>
          <w:rFonts w:cstheme="minorHAnsi"/>
          <w:bCs/>
          <w:sz w:val="24"/>
          <w:szCs w:val="24"/>
        </w:rPr>
        <w:t>“JUNTOS HAREMOS HISTORIA EN QUINTANA ROO”,</w:t>
      </w:r>
      <w:r w:rsidRPr="004E4BF2">
        <w:rPr>
          <w:rFonts w:cstheme="minorHAnsi"/>
          <w:sz w:val="24"/>
          <w:szCs w:val="24"/>
        </w:rPr>
        <w:t xml:space="preserve"> (en adelante la Coalición) para contender en la elección de integrantes de los Ayuntamientos de </w:t>
      </w:r>
      <w:r w:rsidRPr="004E4BF2">
        <w:rPr>
          <w:sz w:val="24"/>
          <w:szCs w:val="24"/>
        </w:rPr>
        <w:t xml:space="preserve">Othón P. Blanco, Felipe Carrillo Puerto, Cozumel, Lázaro Cárdenas, Benito Juárez, Isla Mujeres, Solidaridad, Tulum, Bacalar y Puerto Morelos, </w:t>
      </w:r>
      <w:r w:rsidRPr="004E4BF2">
        <w:rPr>
          <w:rFonts w:cstheme="minorHAnsi"/>
          <w:sz w:val="24"/>
          <w:szCs w:val="24"/>
        </w:rPr>
        <w:t>en el Proceso Electoral Local 2020-2021 (en adelante el proceso local).</w:t>
      </w:r>
    </w:p>
    <w:p w14:paraId="04EDEF66" w14:textId="77777777" w:rsidR="0061785F" w:rsidRPr="004E4BF2" w:rsidRDefault="0061785F" w:rsidP="00D87033">
      <w:pPr>
        <w:pStyle w:val="Prrafodelista"/>
        <w:spacing w:line="240" w:lineRule="auto"/>
        <w:rPr>
          <w:rFonts w:cs="Calibri"/>
          <w:sz w:val="24"/>
          <w:szCs w:val="24"/>
        </w:rPr>
      </w:pPr>
    </w:p>
    <w:p w14:paraId="76420305" w14:textId="77777777" w:rsidR="00AE2FA8" w:rsidRPr="004E4BF2" w:rsidRDefault="00AE2FA8" w:rsidP="00D87033">
      <w:pPr>
        <w:pStyle w:val="Prrafodelista"/>
        <w:widowControl w:val="0"/>
        <w:numPr>
          <w:ilvl w:val="0"/>
          <w:numId w:val="12"/>
        </w:numPr>
        <w:tabs>
          <w:tab w:val="left" w:pos="0"/>
        </w:tabs>
        <w:autoSpaceDE w:val="0"/>
        <w:autoSpaceDN w:val="0"/>
        <w:spacing w:after="0" w:line="240" w:lineRule="auto"/>
        <w:ind w:left="0" w:right="-143" w:hanging="142"/>
        <w:contextualSpacing w:val="0"/>
        <w:jc w:val="both"/>
        <w:rPr>
          <w:rFonts w:eastAsia="Times New Roman" w:cstheme="minorHAnsi"/>
          <w:b/>
          <w:bCs/>
          <w:sz w:val="24"/>
          <w:szCs w:val="24"/>
          <w:lang w:val="es-ES" w:eastAsia="es-ES"/>
        </w:rPr>
      </w:pPr>
      <w:r w:rsidRPr="004E4BF2">
        <w:rPr>
          <w:rFonts w:eastAsia="Times New Roman" w:cstheme="minorHAnsi"/>
          <w:bCs/>
          <w:sz w:val="24"/>
          <w:szCs w:val="24"/>
          <w:lang w:val="es-ES" w:eastAsia="es-ES"/>
        </w:rPr>
        <w:t xml:space="preserve">El siete de marzo </w:t>
      </w:r>
      <w:r w:rsidRPr="004E4BF2">
        <w:rPr>
          <w:rFonts w:cstheme="minorHAnsi"/>
          <w:sz w:val="24"/>
          <w:szCs w:val="24"/>
        </w:rPr>
        <w:t>de dos mil veintiuno</w:t>
      </w:r>
      <w:r w:rsidRPr="004E4BF2">
        <w:rPr>
          <w:rFonts w:eastAsia="Times New Roman" w:cstheme="minorHAnsi"/>
          <w:bCs/>
          <w:sz w:val="24"/>
          <w:szCs w:val="24"/>
          <w:lang w:val="es-ES" w:eastAsia="es-ES"/>
        </w:rPr>
        <w:t>, las representaciones de la Coalición presentaron ante el Consejo General, las solicitudes de registro de las candidaturas para la integración de los Ayuntamientos de los municipios referidos en el Antecedente que precede, para contender en el proceso local.</w:t>
      </w:r>
    </w:p>
    <w:p w14:paraId="18663C04" w14:textId="77777777" w:rsidR="0061785F" w:rsidRPr="004E4BF2" w:rsidRDefault="0061785F" w:rsidP="00D87033">
      <w:pPr>
        <w:pStyle w:val="Prrafodelista"/>
        <w:spacing w:line="240" w:lineRule="auto"/>
        <w:rPr>
          <w:rFonts w:eastAsia="Times New Roman" w:cstheme="minorHAnsi"/>
          <w:b/>
          <w:bCs/>
          <w:sz w:val="24"/>
          <w:szCs w:val="24"/>
          <w:lang w:val="es-ES" w:eastAsia="es-ES"/>
        </w:rPr>
      </w:pPr>
    </w:p>
    <w:p w14:paraId="1F12BFB8" w14:textId="5E2BF0C3" w:rsidR="0061785F" w:rsidRPr="004E4BF2" w:rsidRDefault="0061785F" w:rsidP="00D87033">
      <w:pPr>
        <w:pStyle w:val="Prrafodelista"/>
        <w:widowControl w:val="0"/>
        <w:numPr>
          <w:ilvl w:val="0"/>
          <w:numId w:val="12"/>
        </w:numPr>
        <w:tabs>
          <w:tab w:val="left" w:pos="0"/>
        </w:tabs>
        <w:autoSpaceDE w:val="0"/>
        <w:autoSpaceDN w:val="0"/>
        <w:spacing w:after="0" w:line="240" w:lineRule="auto"/>
        <w:ind w:left="0" w:right="-143" w:hanging="142"/>
        <w:contextualSpacing w:val="0"/>
        <w:jc w:val="both"/>
        <w:rPr>
          <w:rFonts w:eastAsia="Times New Roman" w:cstheme="minorHAnsi"/>
          <w:bCs/>
          <w:sz w:val="24"/>
          <w:szCs w:val="24"/>
          <w:lang w:val="es-ES" w:eastAsia="es-ES"/>
        </w:rPr>
      </w:pPr>
      <w:r w:rsidRPr="004E4BF2">
        <w:rPr>
          <w:rFonts w:eastAsia="Times New Roman" w:cstheme="minorHAnsi"/>
          <w:bCs/>
          <w:sz w:val="24"/>
          <w:szCs w:val="24"/>
          <w:lang w:val="es-ES" w:eastAsia="es-ES"/>
        </w:rPr>
        <w:t xml:space="preserve">El siete de marzo </w:t>
      </w:r>
      <w:r w:rsidRPr="004E4BF2">
        <w:rPr>
          <w:rFonts w:cstheme="minorHAnsi"/>
          <w:sz w:val="24"/>
          <w:szCs w:val="24"/>
        </w:rPr>
        <w:t>de dos mil veintiuno</w:t>
      </w:r>
      <w:r w:rsidRPr="004E4BF2">
        <w:rPr>
          <w:rFonts w:eastAsia="Times New Roman" w:cstheme="minorHAnsi"/>
          <w:bCs/>
          <w:sz w:val="24"/>
          <w:szCs w:val="24"/>
          <w:lang w:val="es-ES" w:eastAsia="es-ES"/>
        </w:rPr>
        <w:t xml:space="preserve">, </w:t>
      </w:r>
      <w:r w:rsidR="00AE2FA8" w:rsidRPr="004E4BF2">
        <w:rPr>
          <w:rFonts w:eastAsia="Times New Roman" w:cstheme="minorHAnsi"/>
          <w:bCs/>
          <w:sz w:val="24"/>
          <w:szCs w:val="24"/>
          <w:lang w:val="es-ES" w:eastAsia="es-ES"/>
        </w:rPr>
        <w:t>el Representante Propietario ante el Consejo General d</w:t>
      </w:r>
      <w:r w:rsidRPr="004E4BF2">
        <w:rPr>
          <w:rFonts w:eastAsia="Times New Roman" w:cstheme="minorHAnsi"/>
          <w:bCs/>
          <w:sz w:val="24"/>
          <w:szCs w:val="24"/>
          <w:lang w:val="es-ES" w:eastAsia="es-ES"/>
        </w:rPr>
        <w:t>el Par</w:t>
      </w:r>
      <w:r w:rsidR="00190FE6" w:rsidRPr="004E4BF2">
        <w:rPr>
          <w:rFonts w:eastAsia="Times New Roman" w:cstheme="minorHAnsi"/>
          <w:bCs/>
          <w:sz w:val="24"/>
          <w:szCs w:val="24"/>
          <w:lang w:val="es-ES" w:eastAsia="es-ES"/>
        </w:rPr>
        <w:t>tido Político Nacional MORENA (e</w:t>
      </w:r>
      <w:r w:rsidRPr="004E4BF2">
        <w:rPr>
          <w:rFonts w:eastAsia="Times New Roman" w:cstheme="minorHAnsi"/>
          <w:bCs/>
          <w:sz w:val="24"/>
          <w:szCs w:val="24"/>
          <w:lang w:val="es-ES" w:eastAsia="es-ES"/>
        </w:rPr>
        <w:t xml:space="preserve">n adelante Morena), presentó ante </w:t>
      </w:r>
      <w:r w:rsidR="00BB1D86" w:rsidRPr="004E4BF2">
        <w:rPr>
          <w:rFonts w:eastAsia="Times New Roman" w:cstheme="minorHAnsi"/>
          <w:bCs/>
          <w:sz w:val="24"/>
          <w:szCs w:val="24"/>
          <w:lang w:val="es-ES" w:eastAsia="es-ES"/>
        </w:rPr>
        <w:t>este órgano electoral</w:t>
      </w:r>
      <w:r w:rsidRPr="004E4BF2">
        <w:rPr>
          <w:rFonts w:eastAsia="Times New Roman" w:cstheme="minorHAnsi"/>
          <w:bCs/>
          <w:sz w:val="24"/>
          <w:szCs w:val="24"/>
          <w:lang w:val="es-ES" w:eastAsia="es-ES"/>
        </w:rPr>
        <w:t>, la solicitud de registro de la</w:t>
      </w:r>
      <w:r w:rsidR="00BB1D86" w:rsidRPr="004E4BF2">
        <w:rPr>
          <w:rFonts w:eastAsia="Times New Roman" w:cstheme="minorHAnsi"/>
          <w:bCs/>
          <w:sz w:val="24"/>
          <w:szCs w:val="24"/>
          <w:lang w:val="es-ES" w:eastAsia="es-ES"/>
        </w:rPr>
        <w:t>s</w:t>
      </w:r>
      <w:r w:rsidRPr="004E4BF2">
        <w:rPr>
          <w:rFonts w:eastAsia="Times New Roman" w:cstheme="minorHAnsi"/>
          <w:bCs/>
          <w:sz w:val="24"/>
          <w:szCs w:val="24"/>
          <w:lang w:val="es-ES" w:eastAsia="es-ES"/>
        </w:rPr>
        <w:t xml:space="preserve"> candidatura</w:t>
      </w:r>
      <w:r w:rsidR="00BB1D86" w:rsidRPr="004E4BF2">
        <w:rPr>
          <w:rFonts w:eastAsia="Times New Roman" w:cstheme="minorHAnsi"/>
          <w:bCs/>
          <w:sz w:val="24"/>
          <w:szCs w:val="24"/>
          <w:lang w:val="es-ES" w:eastAsia="es-ES"/>
        </w:rPr>
        <w:t>s</w:t>
      </w:r>
      <w:r w:rsidRPr="004E4BF2">
        <w:rPr>
          <w:rFonts w:eastAsia="Times New Roman" w:cstheme="minorHAnsi"/>
          <w:bCs/>
          <w:sz w:val="24"/>
          <w:szCs w:val="24"/>
          <w:lang w:val="es-ES" w:eastAsia="es-ES"/>
        </w:rPr>
        <w:t xml:space="preserve"> para la integración del Ayuntamiento de José María Morelos, para contender en el </w:t>
      </w:r>
      <w:r w:rsidR="00AE2FA8" w:rsidRPr="004E4BF2">
        <w:rPr>
          <w:rFonts w:eastAsia="Times New Roman" w:cstheme="minorHAnsi"/>
          <w:bCs/>
          <w:sz w:val="24"/>
          <w:szCs w:val="24"/>
          <w:lang w:val="es-ES" w:eastAsia="es-ES"/>
        </w:rPr>
        <w:t>proceso local</w:t>
      </w:r>
      <w:r w:rsidRPr="004E4BF2">
        <w:rPr>
          <w:rFonts w:eastAsia="Times New Roman" w:cstheme="minorHAnsi"/>
          <w:bCs/>
          <w:sz w:val="24"/>
          <w:szCs w:val="24"/>
          <w:lang w:val="es-ES" w:eastAsia="es-ES"/>
        </w:rPr>
        <w:t>.</w:t>
      </w:r>
    </w:p>
    <w:p w14:paraId="05D65DB1" w14:textId="77777777" w:rsidR="0061785F" w:rsidRPr="004E4BF2" w:rsidRDefault="0061785F" w:rsidP="00D87033">
      <w:pPr>
        <w:pStyle w:val="Prrafodelista"/>
        <w:spacing w:line="240" w:lineRule="auto"/>
        <w:rPr>
          <w:rFonts w:eastAsia="Times New Roman" w:cstheme="minorHAnsi"/>
          <w:bCs/>
          <w:sz w:val="24"/>
          <w:szCs w:val="24"/>
          <w:lang w:val="es-ES" w:eastAsia="es-ES"/>
        </w:rPr>
      </w:pPr>
    </w:p>
    <w:p w14:paraId="0175B8BC" w14:textId="407D3B13" w:rsidR="0061785F" w:rsidRPr="004E4BF2" w:rsidRDefault="0061785F" w:rsidP="00D87033">
      <w:pPr>
        <w:pStyle w:val="Prrafodelista"/>
        <w:widowControl w:val="0"/>
        <w:numPr>
          <w:ilvl w:val="0"/>
          <w:numId w:val="12"/>
        </w:numPr>
        <w:tabs>
          <w:tab w:val="left" w:pos="0"/>
        </w:tabs>
        <w:autoSpaceDE w:val="0"/>
        <w:autoSpaceDN w:val="0"/>
        <w:spacing w:after="0" w:line="240" w:lineRule="auto"/>
        <w:ind w:left="0" w:right="-143" w:hanging="142"/>
        <w:contextualSpacing w:val="0"/>
        <w:jc w:val="both"/>
        <w:rPr>
          <w:rFonts w:eastAsia="Times New Roman" w:cstheme="minorHAnsi"/>
          <w:bCs/>
          <w:sz w:val="24"/>
          <w:szCs w:val="24"/>
          <w:lang w:val="es-ES" w:eastAsia="es-ES"/>
        </w:rPr>
      </w:pPr>
      <w:r w:rsidRPr="004E4BF2">
        <w:rPr>
          <w:rFonts w:eastAsia="Times New Roman" w:cstheme="minorHAnsi"/>
          <w:bCs/>
          <w:sz w:val="24"/>
          <w:szCs w:val="24"/>
          <w:lang w:val="es-ES" w:eastAsia="es-ES"/>
        </w:rPr>
        <w:t xml:space="preserve">El nueve de marzo de dos mil veintiuno, la Dirección de Partidos Políticos del Instituto (en adelante la Dirección), emitió observaciones a la Coalición y a Morena, sobre </w:t>
      </w:r>
      <w:r w:rsidR="00977DED" w:rsidRPr="004E4BF2">
        <w:rPr>
          <w:rFonts w:eastAsia="Times New Roman" w:cstheme="minorHAnsi"/>
          <w:bCs/>
          <w:sz w:val="24"/>
          <w:szCs w:val="24"/>
          <w:lang w:val="es-ES" w:eastAsia="es-ES"/>
        </w:rPr>
        <w:t xml:space="preserve">diversos </w:t>
      </w:r>
      <w:r w:rsidRPr="004E4BF2">
        <w:rPr>
          <w:rFonts w:eastAsia="Times New Roman" w:cstheme="minorHAnsi"/>
          <w:bCs/>
          <w:sz w:val="24"/>
          <w:szCs w:val="24"/>
          <w:lang w:val="es-ES" w:eastAsia="es-ES"/>
        </w:rPr>
        <w:t xml:space="preserve">errores </w:t>
      </w:r>
      <w:r w:rsidR="00D359B5" w:rsidRPr="004E4BF2">
        <w:rPr>
          <w:rFonts w:eastAsia="Times New Roman" w:cstheme="minorHAnsi"/>
          <w:bCs/>
          <w:sz w:val="24"/>
          <w:szCs w:val="24"/>
          <w:lang w:val="es-ES" w:eastAsia="es-ES"/>
        </w:rPr>
        <w:t>y</w:t>
      </w:r>
      <w:r w:rsidRPr="004E4BF2">
        <w:rPr>
          <w:rFonts w:eastAsia="Times New Roman" w:cstheme="minorHAnsi"/>
          <w:bCs/>
          <w:sz w:val="24"/>
          <w:szCs w:val="24"/>
          <w:lang w:val="es-ES" w:eastAsia="es-ES"/>
        </w:rPr>
        <w:t xml:space="preserve"> omisiones en la documentación presentada durante su solicitud de registro. </w:t>
      </w:r>
    </w:p>
    <w:p w14:paraId="1C3CB9A6" w14:textId="77777777" w:rsidR="0061785F" w:rsidRPr="004E4BF2" w:rsidRDefault="0061785F" w:rsidP="0061785F">
      <w:pPr>
        <w:pStyle w:val="Prrafodelista"/>
        <w:widowControl w:val="0"/>
        <w:tabs>
          <w:tab w:val="left" w:pos="0"/>
        </w:tabs>
        <w:autoSpaceDE w:val="0"/>
        <w:autoSpaceDN w:val="0"/>
        <w:spacing w:after="0" w:line="240" w:lineRule="auto"/>
        <w:ind w:left="0" w:right="-143"/>
        <w:contextualSpacing w:val="0"/>
        <w:jc w:val="both"/>
        <w:rPr>
          <w:rFonts w:eastAsia="Times New Roman" w:cstheme="minorHAnsi"/>
          <w:bCs/>
          <w:sz w:val="24"/>
          <w:szCs w:val="24"/>
          <w:lang w:val="es-ES" w:eastAsia="es-ES"/>
        </w:rPr>
      </w:pPr>
    </w:p>
    <w:p w14:paraId="2A3CB7D3" w14:textId="03BA897A" w:rsidR="009B3A42" w:rsidRPr="004E4BF2" w:rsidRDefault="009B3A42" w:rsidP="009B3A42">
      <w:pPr>
        <w:pStyle w:val="Prrafodelista"/>
        <w:widowControl w:val="0"/>
        <w:numPr>
          <w:ilvl w:val="0"/>
          <w:numId w:val="12"/>
        </w:numPr>
        <w:tabs>
          <w:tab w:val="left" w:pos="0"/>
        </w:tabs>
        <w:autoSpaceDE w:val="0"/>
        <w:autoSpaceDN w:val="0"/>
        <w:spacing w:after="0" w:line="240" w:lineRule="auto"/>
        <w:ind w:left="0" w:right="-143" w:hanging="142"/>
        <w:contextualSpacing w:val="0"/>
        <w:jc w:val="both"/>
        <w:rPr>
          <w:rFonts w:eastAsia="Times New Roman" w:cstheme="minorHAnsi"/>
          <w:bCs/>
          <w:sz w:val="24"/>
          <w:szCs w:val="24"/>
          <w:lang w:val="es-ES" w:eastAsia="es-ES"/>
        </w:rPr>
      </w:pPr>
      <w:r w:rsidRPr="004E4BF2">
        <w:rPr>
          <w:rFonts w:eastAsia="Times New Roman" w:cstheme="minorHAnsi"/>
          <w:bCs/>
          <w:sz w:val="24"/>
          <w:szCs w:val="24"/>
          <w:lang w:val="es-ES" w:eastAsia="es-ES"/>
        </w:rPr>
        <w:t xml:space="preserve">El once de marzo de dos mil veintiuno, las representaciones de los partidos políticos integrantes de la </w:t>
      </w:r>
      <w:r w:rsidRPr="004E4BF2">
        <w:rPr>
          <w:rFonts w:eastAsia="Times New Roman" w:cstheme="minorHAnsi"/>
          <w:bCs/>
          <w:sz w:val="24"/>
          <w:szCs w:val="24"/>
          <w:lang w:val="es-ES" w:eastAsia="es-ES"/>
        </w:rPr>
        <w:lastRenderedPageBreak/>
        <w:t xml:space="preserve">Coalición y el representante de Morena ante el Consejo General, presentaron diversa documentación </w:t>
      </w:r>
      <w:r w:rsidR="00310A67" w:rsidRPr="004E4BF2">
        <w:rPr>
          <w:rFonts w:eastAsia="Times New Roman" w:cstheme="minorHAnsi"/>
          <w:bCs/>
          <w:sz w:val="24"/>
          <w:szCs w:val="24"/>
          <w:lang w:val="es-ES" w:eastAsia="es-ES"/>
        </w:rPr>
        <w:t xml:space="preserve">en atención al requerimiento </w:t>
      </w:r>
      <w:r w:rsidR="004D7C7B">
        <w:rPr>
          <w:rFonts w:eastAsia="Times New Roman" w:cstheme="minorHAnsi"/>
          <w:bCs/>
          <w:sz w:val="24"/>
          <w:szCs w:val="24"/>
          <w:lang w:val="es-ES" w:eastAsia="es-ES"/>
        </w:rPr>
        <w:t>referido</w:t>
      </w:r>
      <w:r w:rsidR="00310A67" w:rsidRPr="004E4BF2">
        <w:rPr>
          <w:rFonts w:eastAsia="Times New Roman" w:cstheme="minorHAnsi"/>
          <w:bCs/>
          <w:sz w:val="24"/>
          <w:szCs w:val="24"/>
          <w:lang w:val="es-ES" w:eastAsia="es-ES"/>
        </w:rPr>
        <w:t xml:space="preserve"> en el Antecedente anterior</w:t>
      </w:r>
      <w:r w:rsidRPr="004E4BF2">
        <w:rPr>
          <w:rFonts w:eastAsia="Times New Roman" w:cstheme="minorHAnsi"/>
          <w:bCs/>
          <w:sz w:val="24"/>
          <w:szCs w:val="24"/>
          <w:lang w:val="es-ES" w:eastAsia="es-ES"/>
        </w:rPr>
        <w:t>.</w:t>
      </w:r>
    </w:p>
    <w:p w14:paraId="51F3B76D" w14:textId="04B5FC92" w:rsidR="0061785F" w:rsidRPr="004E4BF2" w:rsidRDefault="0061785F" w:rsidP="0061785F">
      <w:pPr>
        <w:pStyle w:val="Prrafodelista"/>
        <w:widowControl w:val="0"/>
        <w:tabs>
          <w:tab w:val="left" w:pos="0"/>
        </w:tabs>
        <w:autoSpaceDE w:val="0"/>
        <w:autoSpaceDN w:val="0"/>
        <w:spacing w:after="0" w:line="276" w:lineRule="auto"/>
        <w:ind w:left="0" w:right="-143"/>
        <w:contextualSpacing w:val="0"/>
        <w:jc w:val="both"/>
        <w:rPr>
          <w:rFonts w:eastAsia="Times New Roman" w:cstheme="minorHAnsi"/>
          <w:bCs/>
          <w:sz w:val="24"/>
          <w:szCs w:val="24"/>
          <w:lang w:val="es-ES" w:eastAsia="es-ES"/>
        </w:rPr>
      </w:pPr>
    </w:p>
    <w:p w14:paraId="06DF97E0" w14:textId="40B10AD7" w:rsidR="0061785F" w:rsidRPr="004E4BF2" w:rsidRDefault="0061785F" w:rsidP="000D08EE">
      <w:pPr>
        <w:pStyle w:val="Prrafodelista"/>
        <w:widowControl w:val="0"/>
        <w:numPr>
          <w:ilvl w:val="0"/>
          <w:numId w:val="12"/>
        </w:numPr>
        <w:tabs>
          <w:tab w:val="left" w:pos="0"/>
        </w:tabs>
        <w:autoSpaceDE w:val="0"/>
        <w:autoSpaceDN w:val="0"/>
        <w:spacing w:after="0" w:line="240" w:lineRule="auto"/>
        <w:ind w:left="0" w:right="-143" w:hanging="142"/>
        <w:contextualSpacing w:val="0"/>
        <w:jc w:val="both"/>
        <w:rPr>
          <w:rFonts w:eastAsia="Times New Roman" w:cstheme="minorHAnsi"/>
          <w:bCs/>
          <w:sz w:val="24"/>
          <w:szCs w:val="24"/>
          <w:lang w:val="es-ES" w:eastAsia="es-ES"/>
        </w:rPr>
      </w:pPr>
      <w:bookmarkStart w:id="0" w:name="_Hlk64199916"/>
      <w:r w:rsidRPr="004E4BF2">
        <w:rPr>
          <w:rFonts w:eastAsia="Times New Roman" w:cstheme="minorHAnsi"/>
          <w:bCs/>
          <w:sz w:val="24"/>
          <w:szCs w:val="24"/>
          <w:lang w:val="es-ES" w:eastAsia="es-ES"/>
        </w:rPr>
        <w:t xml:space="preserve">El diecinueve de marzo </w:t>
      </w:r>
      <w:r w:rsidRPr="004E4BF2">
        <w:rPr>
          <w:rFonts w:cstheme="minorHAnsi"/>
          <w:sz w:val="24"/>
          <w:szCs w:val="24"/>
        </w:rPr>
        <w:t>de dos mil veintiuno</w:t>
      </w:r>
      <w:r w:rsidRPr="004E4BF2">
        <w:rPr>
          <w:rFonts w:eastAsia="Times New Roman" w:cstheme="minorHAnsi"/>
          <w:bCs/>
          <w:sz w:val="24"/>
          <w:szCs w:val="24"/>
          <w:lang w:val="es-ES" w:eastAsia="es-ES"/>
        </w:rPr>
        <w:t xml:space="preserve">, la Dirección realizó el análisis del cumplimiento de las acciones afirmativas </w:t>
      </w:r>
      <w:r w:rsidR="00BB1D86" w:rsidRPr="004E4BF2">
        <w:rPr>
          <w:rFonts w:eastAsia="Times New Roman" w:cstheme="minorHAnsi"/>
          <w:bCs/>
          <w:sz w:val="24"/>
          <w:szCs w:val="24"/>
          <w:lang w:val="es-ES" w:eastAsia="es-ES"/>
        </w:rPr>
        <w:t>indígenas</w:t>
      </w:r>
      <w:r w:rsidRPr="004E4BF2">
        <w:rPr>
          <w:rFonts w:eastAsia="Times New Roman" w:cstheme="minorHAnsi"/>
          <w:bCs/>
          <w:sz w:val="24"/>
          <w:szCs w:val="24"/>
          <w:lang w:val="es-ES" w:eastAsia="es-ES"/>
        </w:rPr>
        <w:t xml:space="preserve"> de l</w:t>
      </w:r>
      <w:r w:rsidR="009B3A42" w:rsidRPr="004E4BF2">
        <w:rPr>
          <w:rFonts w:eastAsia="Times New Roman" w:cstheme="minorHAnsi"/>
          <w:bCs/>
          <w:sz w:val="24"/>
          <w:szCs w:val="24"/>
          <w:lang w:val="es-ES" w:eastAsia="es-ES"/>
        </w:rPr>
        <w:t>a coalición y del</w:t>
      </w:r>
      <w:r w:rsidRPr="004E4BF2">
        <w:rPr>
          <w:rFonts w:eastAsia="Times New Roman" w:cstheme="minorHAnsi"/>
          <w:bCs/>
          <w:sz w:val="24"/>
          <w:szCs w:val="24"/>
          <w:lang w:val="es-ES" w:eastAsia="es-ES"/>
        </w:rPr>
        <w:t xml:space="preserve"> municip</w:t>
      </w:r>
      <w:r w:rsidR="00BB1D86" w:rsidRPr="004E4BF2">
        <w:rPr>
          <w:rFonts w:eastAsia="Times New Roman" w:cstheme="minorHAnsi"/>
          <w:bCs/>
          <w:sz w:val="24"/>
          <w:szCs w:val="24"/>
          <w:lang w:val="es-ES" w:eastAsia="es-ES"/>
        </w:rPr>
        <w:t>io postulado por Morena en lo individual</w:t>
      </w:r>
      <w:r w:rsidR="009B3A42" w:rsidRPr="004E4BF2">
        <w:rPr>
          <w:rFonts w:eastAsia="Times New Roman" w:cstheme="minorHAnsi"/>
          <w:bCs/>
          <w:sz w:val="24"/>
          <w:szCs w:val="24"/>
          <w:lang w:val="es-ES" w:eastAsia="es-ES"/>
        </w:rPr>
        <w:t>.</w:t>
      </w:r>
    </w:p>
    <w:p w14:paraId="1E0678C8" w14:textId="77777777" w:rsidR="009B3A42" w:rsidRPr="004E4BF2" w:rsidRDefault="009B3A42" w:rsidP="009B3A42">
      <w:pPr>
        <w:pStyle w:val="Prrafodelista"/>
        <w:rPr>
          <w:rFonts w:eastAsia="Times New Roman" w:cstheme="minorHAnsi"/>
          <w:bCs/>
          <w:sz w:val="24"/>
          <w:szCs w:val="24"/>
          <w:lang w:val="es-ES" w:eastAsia="es-ES"/>
        </w:rPr>
      </w:pPr>
    </w:p>
    <w:p w14:paraId="4AD22FCF" w14:textId="5C2DC425" w:rsidR="0061785F" w:rsidRPr="004E4BF2" w:rsidRDefault="0061785F" w:rsidP="0061785F">
      <w:pPr>
        <w:pStyle w:val="Prrafodelista"/>
        <w:numPr>
          <w:ilvl w:val="0"/>
          <w:numId w:val="12"/>
        </w:numPr>
        <w:spacing w:after="0" w:line="240" w:lineRule="auto"/>
        <w:ind w:left="0" w:right="-143" w:hanging="142"/>
        <w:jc w:val="both"/>
        <w:rPr>
          <w:sz w:val="24"/>
          <w:szCs w:val="24"/>
        </w:rPr>
      </w:pPr>
      <w:r w:rsidRPr="004E4BF2">
        <w:rPr>
          <w:rFonts w:eastAsia="Times New Roman" w:cstheme="minorHAnsi"/>
          <w:bCs/>
          <w:sz w:val="24"/>
          <w:szCs w:val="24"/>
          <w:lang w:val="es-ES" w:eastAsia="es-ES"/>
        </w:rPr>
        <w:t xml:space="preserve"> </w:t>
      </w:r>
      <w:r w:rsidRPr="004E4BF2">
        <w:rPr>
          <w:rFonts w:cstheme="minorHAnsi"/>
          <w:sz w:val="24"/>
          <w:szCs w:val="24"/>
        </w:rPr>
        <w:t xml:space="preserve">El </w:t>
      </w:r>
      <w:r w:rsidR="00D87033" w:rsidRPr="004E4BF2">
        <w:rPr>
          <w:rFonts w:cstheme="minorHAnsi"/>
          <w:sz w:val="24"/>
          <w:szCs w:val="24"/>
        </w:rPr>
        <w:t>veintidós</w:t>
      </w:r>
      <w:r w:rsidRPr="004E4BF2">
        <w:rPr>
          <w:rFonts w:cstheme="minorHAnsi"/>
          <w:sz w:val="24"/>
          <w:szCs w:val="24"/>
        </w:rPr>
        <w:t xml:space="preserve"> de marzo de dos mil veintiuno, la Dirección turnó el presente Acuerdo a la Consejera Presidenta para que, a su vez, lo someta a consideración del Consejo General de este Instituto.</w:t>
      </w:r>
    </w:p>
    <w:p w14:paraId="7C810451" w14:textId="77777777" w:rsidR="0061785F" w:rsidRPr="004E4BF2" w:rsidRDefault="0061785F" w:rsidP="0061785F">
      <w:pPr>
        <w:pStyle w:val="Prrafodelista"/>
        <w:ind w:left="0" w:hanging="142"/>
        <w:rPr>
          <w:rFonts w:eastAsiaTheme="minorEastAsia"/>
          <w:sz w:val="24"/>
          <w:szCs w:val="24"/>
          <w:lang w:val="es-ES" w:eastAsia="es-ES"/>
        </w:rPr>
      </w:pPr>
    </w:p>
    <w:p w14:paraId="6C288179" w14:textId="7C8F9BBF" w:rsidR="0033715D" w:rsidRPr="004E4BF2" w:rsidRDefault="0061785F" w:rsidP="0061785F">
      <w:pPr>
        <w:pStyle w:val="Prrafodelista"/>
        <w:spacing w:after="0" w:line="240" w:lineRule="auto"/>
        <w:ind w:left="0" w:right="-143"/>
        <w:jc w:val="both"/>
        <w:rPr>
          <w:rFonts w:eastAsiaTheme="minorEastAsia"/>
          <w:sz w:val="24"/>
          <w:szCs w:val="24"/>
          <w:lang w:val="es-ES" w:eastAsia="es-ES"/>
        </w:rPr>
      </w:pPr>
      <w:r w:rsidRPr="004E4BF2">
        <w:rPr>
          <w:rFonts w:eastAsia="Times New Roman" w:cstheme="minorHAnsi"/>
          <w:sz w:val="24"/>
          <w:szCs w:val="24"/>
          <w:lang w:eastAsia="es-MX"/>
        </w:rPr>
        <w:t>En consecuencia, el presente Acuerdo es presentado a la consideración de este órgano superior de dirección, al tenor de los antecedentes que preceden, y</w:t>
      </w:r>
      <w:r w:rsidR="0033715D" w:rsidRPr="004E4BF2">
        <w:rPr>
          <w:rFonts w:eastAsiaTheme="minorEastAsia"/>
          <w:sz w:val="24"/>
          <w:szCs w:val="24"/>
          <w:lang w:val="es-ES" w:eastAsia="es-ES"/>
        </w:rPr>
        <w:t xml:space="preserve"> </w:t>
      </w:r>
    </w:p>
    <w:p w14:paraId="68FBFFE8" w14:textId="77777777" w:rsidR="0033715D" w:rsidRPr="004E4BF2" w:rsidRDefault="0033715D" w:rsidP="0033715D">
      <w:pPr>
        <w:pStyle w:val="Prrafodelista"/>
        <w:spacing w:after="0" w:line="240" w:lineRule="auto"/>
        <w:ind w:left="0" w:right="-143"/>
        <w:jc w:val="both"/>
        <w:rPr>
          <w:rFonts w:eastAsiaTheme="minorEastAsia"/>
          <w:sz w:val="24"/>
          <w:szCs w:val="24"/>
          <w:lang w:val="es-ES" w:eastAsia="es-ES"/>
        </w:rPr>
      </w:pPr>
    </w:p>
    <w:bookmarkEnd w:id="0"/>
    <w:p w14:paraId="0C7DCB53" w14:textId="77777777" w:rsidR="005C03FD" w:rsidRPr="004E4BF2" w:rsidRDefault="00386AC5" w:rsidP="00061EB6">
      <w:pPr>
        <w:keepNext/>
        <w:spacing w:after="0" w:line="240" w:lineRule="auto"/>
        <w:ind w:right="-142"/>
        <w:jc w:val="center"/>
        <w:outlineLvl w:val="0"/>
        <w:rPr>
          <w:rFonts w:eastAsia="Times New Roman" w:cs="Arial"/>
          <w:b/>
          <w:bCs/>
          <w:sz w:val="24"/>
          <w:szCs w:val="24"/>
          <w:lang w:val="es-ES" w:eastAsia="es-ES"/>
        </w:rPr>
      </w:pPr>
      <w:r w:rsidRPr="004E4BF2">
        <w:rPr>
          <w:rFonts w:eastAsia="Times New Roman" w:cs="Arial"/>
          <w:b/>
          <w:bCs/>
          <w:sz w:val="24"/>
          <w:szCs w:val="24"/>
          <w:lang w:val="es-ES" w:eastAsia="es-ES"/>
        </w:rPr>
        <w:t>CONSIDERANDO</w:t>
      </w:r>
    </w:p>
    <w:p w14:paraId="50EDD810" w14:textId="77777777" w:rsidR="00061EB6" w:rsidRPr="004E4BF2" w:rsidRDefault="00061EB6" w:rsidP="00061EB6">
      <w:pPr>
        <w:keepNext/>
        <w:spacing w:after="0" w:line="240" w:lineRule="auto"/>
        <w:ind w:right="-142"/>
        <w:jc w:val="center"/>
        <w:outlineLvl w:val="0"/>
        <w:rPr>
          <w:rFonts w:eastAsia="Times New Roman" w:cs="Arial"/>
          <w:b/>
          <w:bCs/>
          <w:sz w:val="24"/>
          <w:szCs w:val="24"/>
          <w:lang w:val="es-ES" w:eastAsia="es-ES"/>
        </w:rPr>
      </w:pPr>
    </w:p>
    <w:p w14:paraId="16E73CF1" w14:textId="77777777" w:rsidR="00FC3533" w:rsidRPr="004E4BF2" w:rsidRDefault="00FC3533" w:rsidP="00FC3533">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eastAsia="Times New Roman" w:cstheme="minorHAnsi"/>
          <w:sz w:val="24"/>
          <w:szCs w:val="24"/>
          <w:lang w:val="es-ES" w:eastAsia="es-ES"/>
        </w:rPr>
        <w:t>Que con fundamento en el artículo 41, párrafo segundo, Base V, apartado C, numeral 1 de la Constitución Política de los Estados Unidos Mexicanos (en adelante Constitución federal), en relación con los artículos 98, numerales 1 y 2 y 104 de la Ley General de Instituciones y Procedimientos Electorales; artículo 49 fracción II de la Constitución Política del Estado Libre y Soberano de Quintana Roo; artículos 120 y 125, fracción VI y 277 de la Ley de Instituciones y Procedimientos Electorales para el Estado de Quintana Roo (en adelante Ley local) y el punto 6 del numeral décimo octavo de los Criterios de registro, el Consejo General debe validar que se hayan cumplido las acciones afirmativas, por lo que es competente para dictar el presente Acuerdo.</w:t>
      </w:r>
    </w:p>
    <w:p w14:paraId="7F4307B2" w14:textId="77777777" w:rsidR="00DB0058" w:rsidRPr="004E4BF2" w:rsidRDefault="00DB0058" w:rsidP="00DB005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p>
    <w:p w14:paraId="498B4428" w14:textId="70225897" w:rsidR="00DB0058" w:rsidRPr="004E4BF2" w:rsidRDefault="00DB0058" w:rsidP="00DB0058">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cstheme="minorHAnsi"/>
          <w:sz w:val="24"/>
          <w:szCs w:val="24"/>
        </w:rPr>
        <w:t>Que conforme a lo dispuesto</w:t>
      </w:r>
      <w:r w:rsidR="00DC0CA7" w:rsidRPr="004E4BF2">
        <w:rPr>
          <w:rFonts w:cstheme="minorHAnsi"/>
          <w:sz w:val="24"/>
          <w:szCs w:val="24"/>
        </w:rPr>
        <w:t xml:space="preserve"> en</w:t>
      </w:r>
      <w:r w:rsidR="00032EC5" w:rsidRPr="004E4BF2">
        <w:rPr>
          <w:rFonts w:cstheme="minorHAnsi"/>
          <w:sz w:val="24"/>
          <w:szCs w:val="24"/>
        </w:rPr>
        <w:t xml:space="preserve"> el párrafo tercero del </w:t>
      </w:r>
      <w:r w:rsidR="00DC0CA7" w:rsidRPr="004E4BF2">
        <w:rPr>
          <w:rFonts w:cstheme="minorHAnsi"/>
          <w:sz w:val="24"/>
          <w:szCs w:val="24"/>
        </w:rPr>
        <w:t xml:space="preserve">artículo 3, </w:t>
      </w:r>
      <w:r w:rsidRPr="004E4BF2">
        <w:rPr>
          <w:rFonts w:cstheme="minorHAnsi"/>
          <w:sz w:val="24"/>
          <w:szCs w:val="24"/>
        </w:rPr>
        <w:t xml:space="preserve">de la Ley General de Partidos Políticos </w:t>
      </w:r>
      <w:r w:rsidR="000A015F" w:rsidRPr="004E4BF2">
        <w:rPr>
          <w:rFonts w:cstheme="minorHAnsi"/>
          <w:sz w:val="24"/>
          <w:szCs w:val="24"/>
        </w:rPr>
        <w:t>(</w:t>
      </w:r>
      <w:r w:rsidRPr="004E4BF2">
        <w:rPr>
          <w:rFonts w:cstheme="minorHAnsi"/>
          <w:sz w:val="24"/>
          <w:szCs w:val="24"/>
        </w:rPr>
        <w:t xml:space="preserve">en adelante Ley de partidos); en relación con el </w:t>
      </w:r>
      <w:r w:rsidR="00DC0CA7" w:rsidRPr="004E4BF2">
        <w:rPr>
          <w:rFonts w:cstheme="minorHAnsi"/>
          <w:sz w:val="24"/>
          <w:szCs w:val="24"/>
        </w:rPr>
        <w:t>artículo 40</w:t>
      </w:r>
      <w:r w:rsidRPr="004E4BF2">
        <w:rPr>
          <w:rFonts w:cstheme="minorHAnsi"/>
          <w:sz w:val="24"/>
          <w:szCs w:val="24"/>
        </w:rPr>
        <w:t xml:space="preserve"> de la Ley local, </w:t>
      </w:r>
      <w:r w:rsidR="00DC0CA7" w:rsidRPr="004E4BF2">
        <w:rPr>
          <w:rFonts w:cstheme="minorHAnsi"/>
          <w:sz w:val="24"/>
          <w:szCs w:val="24"/>
        </w:rPr>
        <w:t>l</w:t>
      </w:r>
      <w:r w:rsidR="00DC0CA7" w:rsidRPr="004E4BF2">
        <w:rPr>
          <w:sz w:val="24"/>
          <w:szCs w:val="24"/>
        </w:rPr>
        <w:t>os partidos políticos promoverán los valores cívicos, la cultura democrática y garantizarán la participación efectiva de ambos géneros en la integración de sus órganos, así</w:t>
      </w:r>
      <w:r w:rsidR="00994292">
        <w:rPr>
          <w:sz w:val="24"/>
          <w:szCs w:val="24"/>
        </w:rPr>
        <w:t xml:space="preserve"> </w:t>
      </w:r>
      <w:r w:rsidR="00DC0CA7" w:rsidRPr="004E4BF2">
        <w:rPr>
          <w:sz w:val="24"/>
          <w:szCs w:val="24"/>
        </w:rPr>
        <w:t>como en la postulación de candidaturas.</w:t>
      </w:r>
      <w:r w:rsidRPr="004E4BF2">
        <w:rPr>
          <w:rFonts w:cstheme="minorHAnsi"/>
          <w:sz w:val="24"/>
          <w:szCs w:val="24"/>
        </w:rPr>
        <w:t xml:space="preserve"> </w:t>
      </w:r>
    </w:p>
    <w:p w14:paraId="7EC27C2F" w14:textId="77777777" w:rsidR="00DB0058" w:rsidRPr="004E4BF2" w:rsidRDefault="00DB0058" w:rsidP="00DB0058">
      <w:pPr>
        <w:pStyle w:val="Prrafodelista"/>
        <w:rPr>
          <w:rFonts w:cstheme="minorHAnsi"/>
          <w:sz w:val="24"/>
          <w:szCs w:val="24"/>
        </w:rPr>
      </w:pPr>
    </w:p>
    <w:p w14:paraId="0623061F" w14:textId="77777777" w:rsidR="00DB0058" w:rsidRPr="004E4BF2" w:rsidRDefault="00DB0058" w:rsidP="00DB0058">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cstheme="minorHAnsi"/>
          <w:sz w:val="24"/>
          <w:szCs w:val="24"/>
        </w:rPr>
        <w:t xml:space="preserve">Que el </w:t>
      </w:r>
      <w:r w:rsidR="00032EC5" w:rsidRPr="004E4BF2">
        <w:rPr>
          <w:rFonts w:cstheme="minorHAnsi"/>
          <w:sz w:val="24"/>
          <w:szCs w:val="24"/>
        </w:rPr>
        <w:t xml:space="preserve">numeral 4 del artículo 3 </w:t>
      </w:r>
      <w:r w:rsidRPr="004E4BF2">
        <w:rPr>
          <w:rFonts w:cstheme="minorHAnsi"/>
          <w:sz w:val="24"/>
          <w:szCs w:val="24"/>
        </w:rPr>
        <w:t xml:space="preserve">de la Ley de partidos establece que </w:t>
      </w:r>
      <w:r w:rsidR="000C07DD" w:rsidRPr="004E4BF2">
        <w:rPr>
          <w:sz w:val="24"/>
          <w:szCs w:val="24"/>
        </w:rPr>
        <w:t xml:space="preserve">cada partido político determinará y hará públicos los criterios para garantizar la paridad de género en las candidaturas </w:t>
      </w:r>
      <w:r w:rsidR="00196AFC" w:rsidRPr="004E4BF2">
        <w:rPr>
          <w:sz w:val="24"/>
          <w:szCs w:val="24"/>
        </w:rPr>
        <w:t>para</w:t>
      </w:r>
      <w:r w:rsidR="000C07DD" w:rsidRPr="004E4BF2">
        <w:rPr>
          <w:sz w:val="24"/>
          <w:szCs w:val="24"/>
        </w:rPr>
        <w:t xml:space="preserve"> la integración de los Ayuntamientos. Éstos deberán ser objetivos y asegurar condiciones de igualdad sustantiva entre mujeres y hombres</w:t>
      </w:r>
      <w:r w:rsidRPr="004E4BF2">
        <w:rPr>
          <w:rFonts w:cstheme="minorHAnsi"/>
          <w:sz w:val="24"/>
          <w:szCs w:val="24"/>
        </w:rPr>
        <w:t>.</w:t>
      </w:r>
    </w:p>
    <w:p w14:paraId="08AE8E3C" w14:textId="77777777" w:rsidR="00DB0058" w:rsidRPr="004E4BF2" w:rsidRDefault="00DB0058" w:rsidP="00DB0058">
      <w:pPr>
        <w:pStyle w:val="Prrafodelista"/>
        <w:rPr>
          <w:rFonts w:cstheme="minorHAnsi"/>
          <w:sz w:val="24"/>
          <w:szCs w:val="24"/>
        </w:rPr>
      </w:pPr>
    </w:p>
    <w:p w14:paraId="2B934567" w14:textId="77777777" w:rsidR="000C07DD" w:rsidRPr="004E4BF2" w:rsidRDefault="000C07DD" w:rsidP="000C07DD">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eastAsia="Times New Roman" w:cstheme="minorHAnsi"/>
          <w:sz w:val="24"/>
          <w:szCs w:val="24"/>
          <w:lang w:val="es-ES" w:eastAsia="es-ES"/>
        </w:rPr>
        <w:t xml:space="preserve">Que el párrafo segundo del artículo 5 de la Ley local, señala que </w:t>
      </w:r>
      <w:r w:rsidRPr="004E4BF2">
        <w:rPr>
          <w:sz w:val="24"/>
          <w:szCs w:val="24"/>
        </w:rPr>
        <w:t>el Instituto, los partidos políticos, personas precandidatas y personas candidatas, deberán garantizar el principio de paridad de género en el ejercicio de los derechos políticos y electorales, así como el respeto a los derechos humanos de las mujeres.</w:t>
      </w:r>
    </w:p>
    <w:p w14:paraId="4BDA3D56" w14:textId="77777777" w:rsidR="000C07DD" w:rsidRPr="004E4BF2" w:rsidRDefault="000C07DD" w:rsidP="000C07DD">
      <w:pPr>
        <w:pStyle w:val="Prrafodelista"/>
        <w:rPr>
          <w:rFonts w:cstheme="minorHAnsi"/>
          <w:sz w:val="24"/>
          <w:szCs w:val="24"/>
        </w:rPr>
      </w:pPr>
    </w:p>
    <w:p w14:paraId="0E6FD992" w14:textId="77777777" w:rsidR="00DB0058" w:rsidRPr="004E4BF2" w:rsidRDefault="00DB0058" w:rsidP="00DB0058">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cstheme="minorHAnsi"/>
          <w:sz w:val="24"/>
          <w:szCs w:val="24"/>
        </w:rPr>
        <w:t>Q</w:t>
      </w:r>
      <w:r w:rsidR="00032EC5" w:rsidRPr="004E4BF2">
        <w:rPr>
          <w:rFonts w:cstheme="minorHAnsi"/>
          <w:sz w:val="24"/>
          <w:szCs w:val="24"/>
        </w:rPr>
        <w:t xml:space="preserve">ue la fracción XIX del artículo 51 </w:t>
      </w:r>
      <w:r w:rsidRPr="004E4BF2">
        <w:rPr>
          <w:rFonts w:cstheme="minorHAnsi"/>
          <w:sz w:val="24"/>
          <w:szCs w:val="24"/>
        </w:rPr>
        <w:t xml:space="preserve">de la Ley Local, establece que son obligaciones de los partidos políticos, </w:t>
      </w:r>
      <w:r w:rsidR="000C07DD" w:rsidRPr="004E4BF2">
        <w:rPr>
          <w:sz w:val="24"/>
          <w:szCs w:val="24"/>
        </w:rPr>
        <w:t xml:space="preserve">garantizar la paridad entre los géneros en las candidaturas a </w:t>
      </w:r>
      <w:r w:rsidR="00D24A10" w:rsidRPr="004E4BF2">
        <w:rPr>
          <w:sz w:val="24"/>
          <w:szCs w:val="24"/>
        </w:rPr>
        <w:t>integrantes de los A</w:t>
      </w:r>
      <w:r w:rsidR="000C07DD" w:rsidRPr="004E4BF2">
        <w:rPr>
          <w:sz w:val="24"/>
          <w:szCs w:val="24"/>
        </w:rPr>
        <w:t>yuntamientos</w:t>
      </w:r>
      <w:r w:rsidRPr="004E4BF2">
        <w:rPr>
          <w:rFonts w:cstheme="minorHAnsi"/>
          <w:sz w:val="24"/>
          <w:szCs w:val="24"/>
        </w:rPr>
        <w:t>.</w:t>
      </w:r>
    </w:p>
    <w:p w14:paraId="73FA7AE5" w14:textId="77777777" w:rsidR="00196AFC" w:rsidRPr="004E4BF2" w:rsidRDefault="00196AFC" w:rsidP="00196AFC">
      <w:pPr>
        <w:pStyle w:val="Prrafodelista"/>
        <w:rPr>
          <w:rFonts w:eastAsia="Times New Roman" w:cstheme="minorHAnsi"/>
          <w:sz w:val="24"/>
          <w:szCs w:val="24"/>
          <w:lang w:val="es-ES" w:eastAsia="es-ES"/>
        </w:rPr>
      </w:pPr>
    </w:p>
    <w:p w14:paraId="5F0C419E" w14:textId="072A65E9" w:rsidR="00C60E67" w:rsidRPr="004E4BF2" w:rsidRDefault="00C60E67" w:rsidP="00C60E67">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r w:rsidRPr="004E4BF2">
        <w:rPr>
          <w:bCs/>
          <w:sz w:val="24"/>
          <w:szCs w:val="24"/>
        </w:rPr>
        <w:lastRenderedPageBreak/>
        <w:t xml:space="preserve">Que el párrafo i del inciso a) del </w:t>
      </w:r>
      <w:r w:rsidR="00725F72" w:rsidRPr="004E4BF2">
        <w:rPr>
          <w:bCs/>
          <w:sz w:val="24"/>
          <w:szCs w:val="24"/>
        </w:rPr>
        <w:t>punto</w:t>
      </w:r>
      <w:r w:rsidRPr="004E4BF2">
        <w:rPr>
          <w:bCs/>
          <w:sz w:val="24"/>
          <w:szCs w:val="24"/>
        </w:rPr>
        <w:t xml:space="preserve"> 6 </w:t>
      </w:r>
      <w:r w:rsidRPr="004E4BF2">
        <w:rPr>
          <w:rFonts w:eastAsia="Times New Roman" w:cstheme="minorHAnsi"/>
          <w:sz w:val="24"/>
          <w:szCs w:val="24"/>
          <w:lang w:val="es-ES" w:eastAsia="es-ES"/>
        </w:rPr>
        <w:t xml:space="preserve">del </w:t>
      </w:r>
      <w:r w:rsidR="00725F72" w:rsidRPr="004E4BF2">
        <w:rPr>
          <w:rFonts w:eastAsia="Times New Roman" w:cstheme="minorHAnsi"/>
          <w:sz w:val="24"/>
          <w:szCs w:val="24"/>
          <w:lang w:val="es-ES" w:eastAsia="es-ES"/>
        </w:rPr>
        <w:t>numeral</w:t>
      </w:r>
      <w:r w:rsidRPr="004E4BF2">
        <w:rPr>
          <w:rFonts w:eastAsia="Times New Roman" w:cstheme="minorHAnsi"/>
          <w:sz w:val="24"/>
          <w:szCs w:val="24"/>
          <w:lang w:val="es-ES" w:eastAsia="es-ES"/>
        </w:rPr>
        <w:t xml:space="preserve"> Décimo Octavo de los Criterios de registro establece que en caso de verificarse que no se cumple con alguna de las acciones afirmativas indígenas</w:t>
      </w:r>
      <w:r w:rsidR="003A154A" w:rsidRPr="004E4BF2">
        <w:rPr>
          <w:rFonts w:eastAsia="Times New Roman" w:cstheme="minorHAnsi"/>
          <w:sz w:val="24"/>
          <w:szCs w:val="24"/>
          <w:lang w:val="es-ES" w:eastAsia="es-ES"/>
        </w:rPr>
        <w:t>, la Dirección</w:t>
      </w:r>
      <w:r w:rsidRPr="004E4BF2">
        <w:rPr>
          <w:rFonts w:eastAsia="Times New Roman" w:cstheme="minorHAnsi"/>
          <w:sz w:val="24"/>
          <w:szCs w:val="24"/>
          <w:lang w:val="es-ES" w:eastAsia="es-ES"/>
        </w:rPr>
        <w:t xml:space="preserve"> informará inmediatamente a la Presidencia del Consejo General, a efecto de que convoque </w:t>
      </w:r>
      <w:r w:rsidR="003A154A" w:rsidRPr="004E4BF2">
        <w:rPr>
          <w:rFonts w:eastAsia="Times New Roman" w:cstheme="minorHAnsi"/>
          <w:sz w:val="24"/>
          <w:szCs w:val="24"/>
          <w:lang w:val="es-ES" w:eastAsia="es-ES"/>
        </w:rPr>
        <w:t xml:space="preserve">a sesión del </w:t>
      </w:r>
      <w:r w:rsidRPr="004E4BF2">
        <w:rPr>
          <w:rFonts w:eastAsia="Times New Roman" w:cstheme="minorHAnsi"/>
          <w:sz w:val="24"/>
          <w:szCs w:val="24"/>
          <w:lang w:val="es-ES" w:eastAsia="es-ES"/>
        </w:rPr>
        <w:t>órgano</w:t>
      </w:r>
      <w:r w:rsidR="003A154A" w:rsidRPr="004E4BF2">
        <w:rPr>
          <w:rFonts w:eastAsia="Times New Roman" w:cstheme="minorHAnsi"/>
          <w:sz w:val="24"/>
          <w:szCs w:val="24"/>
          <w:lang w:val="es-ES" w:eastAsia="es-ES"/>
        </w:rPr>
        <w:t xml:space="preserve"> de máxima dirección y se </w:t>
      </w:r>
      <w:r w:rsidRPr="004E4BF2">
        <w:rPr>
          <w:rFonts w:eastAsia="Times New Roman" w:cstheme="minorHAnsi"/>
          <w:sz w:val="24"/>
          <w:szCs w:val="24"/>
          <w:lang w:val="es-ES" w:eastAsia="es-ES"/>
        </w:rPr>
        <w:t>proceda a requerir de manera inmediata a las o los representantes de los partidos políticos ante el mismo, para realizar las acciones conducentes a efecto de rectificar la solicitud o solicitudes de registro, dentro de las cuarenta y ocho horas siguientes contadas a partir de la notificación.</w:t>
      </w:r>
    </w:p>
    <w:p w14:paraId="05F5BA24" w14:textId="77777777" w:rsidR="00170168" w:rsidRPr="004E4BF2" w:rsidRDefault="00170168" w:rsidP="00170168">
      <w:pPr>
        <w:pStyle w:val="Prrafodelista"/>
        <w:rPr>
          <w:rFonts w:eastAsia="Times New Roman" w:cstheme="minorHAnsi"/>
          <w:sz w:val="24"/>
          <w:szCs w:val="24"/>
          <w:lang w:val="es-ES" w:eastAsia="es-ES"/>
        </w:rPr>
      </w:pPr>
    </w:p>
    <w:p w14:paraId="5F120E57" w14:textId="4C6A3E2E" w:rsidR="00170168" w:rsidRPr="004E4BF2" w:rsidRDefault="00170168" w:rsidP="00EB55AD">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eastAsia="Times New Roman" w:cstheme="minorHAnsi"/>
          <w:sz w:val="24"/>
          <w:szCs w:val="24"/>
          <w:lang w:val="es-ES" w:eastAsia="es-ES"/>
        </w:rPr>
        <w:t>Que en el numeral octavo de los Criterios de registro se estableció que</w:t>
      </w:r>
      <w:r w:rsidR="00D84BDE">
        <w:rPr>
          <w:rFonts w:eastAsia="Times New Roman" w:cstheme="minorHAnsi"/>
          <w:sz w:val="24"/>
          <w:szCs w:val="24"/>
          <w:lang w:val="es-ES" w:eastAsia="es-ES"/>
        </w:rPr>
        <w:t>,</w:t>
      </w:r>
      <w:r w:rsidRPr="004E4BF2">
        <w:rPr>
          <w:rFonts w:eastAsia="Times New Roman" w:cstheme="minorHAnsi"/>
          <w:sz w:val="24"/>
          <w:szCs w:val="24"/>
          <w:lang w:val="es-ES" w:eastAsia="es-ES"/>
        </w:rPr>
        <w:t xml:space="preserve"> para la aplicación de las acciones afirmativas a favor de indígenas, los partidos políticos deberán integrar sus planillas de acuerdo a la siguiente tabla: </w:t>
      </w:r>
    </w:p>
    <w:p w14:paraId="16DD7A08" w14:textId="1788E068" w:rsidR="00EB55AD" w:rsidRPr="004E4BF2" w:rsidRDefault="00EB55AD" w:rsidP="00170168">
      <w:pPr>
        <w:spacing w:after="0"/>
        <w:rPr>
          <w:rFonts w:eastAsia="Times New Roman" w:cstheme="minorHAnsi"/>
          <w:sz w:val="24"/>
          <w:szCs w:val="24"/>
          <w:lang w:val="es-ES" w:eastAsia="es-ES"/>
        </w:rPr>
      </w:pPr>
    </w:p>
    <w:tbl>
      <w:tblPr>
        <w:tblStyle w:val="Tablaconcuadrcula"/>
        <w:tblW w:w="0" w:type="auto"/>
        <w:tblLook w:val="04A0" w:firstRow="1" w:lastRow="0" w:firstColumn="1" w:lastColumn="0" w:noHBand="0" w:noVBand="1"/>
      </w:tblPr>
      <w:tblGrid>
        <w:gridCol w:w="1886"/>
        <w:gridCol w:w="1680"/>
        <w:gridCol w:w="6168"/>
      </w:tblGrid>
      <w:tr w:rsidR="004E4BF2" w:rsidRPr="004E4BF2" w14:paraId="72FB9F83" w14:textId="77285CC5" w:rsidTr="008271BE">
        <w:trPr>
          <w:trHeight w:val="474"/>
        </w:trPr>
        <w:tc>
          <w:tcPr>
            <w:tcW w:w="1886"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E0BF9C5"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eastAsia="Times New Roman" w:cstheme="minorHAnsi"/>
                <w:b/>
                <w:sz w:val="20"/>
                <w:lang w:val="es-ES" w:eastAsia="es-ES"/>
              </w:rPr>
            </w:pPr>
            <w:r w:rsidRPr="004E4BF2">
              <w:rPr>
                <w:rFonts w:eastAsia="Times New Roman" w:cstheme="minorHAnsi"/>
                <w:b/>
                <w:sz w:val="20"/>
                <w:lang w:val="es-ES" w:eastAsia="es-ES"/>
              </w:rPr>
              <w:t>Municipio</w:t>
            </w:r>
          </w:p>
        </w:tc>
        <w:tc>
          <w:tcPr>
            <w:tcW w:w="168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2C79FA05"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eastAsia="Times New Roman" w:cstheme="minorHAnsi"/>
                <w:b/>
                <w:sz w:val="20"/>
                <w:lang w:val="es-ES" w:eastAsia="es-ES"/>
              </w:rPr>
            </w:pPr>
            <w:r w:rsidRPr="004E4BF2">
              <w:rPr>
                <w:rFonts w:eastAsia="Times New Roman" w:cstheme="minorHAnsi"/>
                <w:b/>
                <w:sz w:val="20"/>
                <w:lang w:val="es-ES" w:eastAsia="es-ES"/>
              </w:rPr>
              <w:t>Postulaciones indígenas</w:t>
            </w:r>
          </w:p>
        </w:tc>
        <w:tc>
          <w:tcPr>
            <w:tcW w:w="616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E796A9B"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eastAsia="Times New Roman" w:cstheme="minorHAnsi"/>
                <w:b/>
                <w:sz w:val="20"/>
                <w:lang w:val="es-ES" w:eastAsia="es-ES"/>
              </w:rPr>
            </w:pPr>
            <w:r w:rsidRPr="004E4BF2">
              <w:rPr>
                <w:rFonts w:eastAsia="Times New Roman" w:cstheme="minorHAnsi"/>
                <w:b/>
                <w:sz w:val="20"/>
                <w:lang w:val="es-ES" w:eastAsia="es-ES"/>
              </w:rPr>
              <w:t>Acción afirmativa indígena</w:t>
            </w:r>
          </w:p>
        </w:tc>
      </w:tr>
      <w:tr w:rsidR="004E4BF2" w:rsidRPr="004E4BF2" w14:paraId="1671106B" w14:textId="44310FC4" w:rsidTr="008271BE">
        <w:trPr>
          <w:trHeight w:val="954"/>
        </w:trPr>
        <w:tc>
          <w:tcPr>
            <w:tcW w:w="1886" w:type="dxa"/>
            <w:tcBorders>
              <w:top w:val="single" w:sz="12" w:space="0" w:color="auto"/>
              <w:left w:val="single" w:sz="12" w:space="0" w:color="auto"/>
              <w:bottom w:val="single" w:sz="6" w:space="0" w:color="auto"/>
              <w:right w:val="single" w:sz="6" w:space="0" w:color="auto"/>
            </w:tcBorders>
            <w:vAlign w:val="center"/>
          </w:tcPr>
          <w:p w14:paraId="3A235150"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Felipe Carrillo Puerto</w:t>
            </w:r>
          </w:p>
        </w:tc>
        <w:tc>
          <w:tcPr>
            <w:tcW w:w="1680" w:type="dxa"/>
            <w:tcBorders>
              <w:top w:val="single" w:sz="12" w:space="0" w:color="auto"/>
              <w:left w:val="single" w:sz="6" w:space="0" w:color="auto"/>
              <w:bottom w:val="single" w:sz="6" w:space="0" w:color="auto"/>
              <w:right w:val="single" w:sz="6" w:space="0" w:color="auto"/>
            </w:tcBorders>
            <w:vAlign w:val="center"/>
          </w:tcPr>
          <w:p w14:paraId="77F3331D"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3</w:t>
            </w:r>
          </w:p>
        </w:tc>
        <w:tc>
          <w:tcPr>
            <w:tcW w:w="6168" w:type="dxa"/>
            <w:vMerge w:val="restart"/>
            <w:tcBorders>
              <w:top w:val="single" w:sz="12" w:space="0" w:color="auto"/>
              <w:left w:val="single" w:sz="6" w:space="0" w:color="auto"/>
              <w:bottom w:val="single" w:sz="6" w:space="0" w:color="auto"/>
              <w:right w:val="single" w:sz="12" w:space="0" w:color="auto"/>
            </w:tcBorders>
            <w:vAlign w:val="center"/>
          </w:tcPr>
          <w:p w14:paraId="47FCE38F" w14:textId="1A4E972F"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r w:rsidRPr="004E4BF2">
              <w:rPr>
                <w:rFonts w:eastAsia="Times New Roman" w:cstheme="minorHAnsi"/>
                <w:sz w:val="20"/>
                <w:lang w:val="es-ES" w:eastAsia="es-ES"/>
              </w:rPr>
              <w:t>En cada uno de estos municipios, los partidos políticos, coaliciones y las y los aspirantes a candidaturas independientes, deberán postular tres fórmulas indígenas en cada una de las planillas, las cuales deberán estar distribuidas de manera paritaria, dentro de la planilla y del segmento.</w:t>
            </w:r>
          </w:p>
          <w:p w14:paraId="4BB2C0E3"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p>
          <w:p w14:paraId="239E9970"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r w:rsidRPr="004E4BF2">
              <w:rPr>
                <w:rFonts w:eastAsia="Times New Roman" w:cstheme="minorHAnsi"/>
                <w:sz w:val="20"/>
                <w:lang w:val="es-ES" w:eastAsia="es-ES"/>
              </w:rPr>
              <w:t>Del total de 9 fórmulas que postularán los partidos políticos y/o coaliciones, en los municipios de este segmento, por lo menos dos fórmulas deberán estar ubicadas en los primeros tres lugares, de las planillas de dos de los tres municipios que integran este segmento, es decir, presidente o presidenta municipal, síndico o síndica, o primer regidor o primera regidora. De las cuales al menos una deberá estar integrada por mujeres.</w:t>
            </w:r>
          </w:p>
        </w:tc>
      </w:tr>
      <w:tr w:rsidR="004E4BF2" w:rsidRPr="004E4BF2" w14:paraId="5882CE4C" w14:textId="32F70236" w:rsidTr="008271BE">
        <w:trPr>
          <w:trHeight w:val="1232"/>
        </w:trPr>
        <w:tc>
          <w:tcPr>
            <w:tcW w:w="1886" w:type="dxa"/>
            <w:tcBorders>
              <w:top w:val="single" w:sz="6" w:space="0" w:color="auto"/>
              <w:left w:val="single" w:sz="12" w:space="0" w:color="auto"/>
              <w:bottom w:val="single" w:sz="6" w:space="0" w:color="auto"/>
              <w:right w:val="single" w:sz="6" w:space="0" w:color="auto"/>
            </w:tcBorders>
            <w:vAlign w:val="center"/>
          </w:tcPr>
          <w:p w14:paraId="0A8F8B3A"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José María Morelos</w:t>
            </w:r>
          </w:p>
        </w:tc>
        <w:tc>
          <w:tcPr>
            <w:tcW w:w="1680" w:type="dxa"/>
            <w:tcBorders>
              <w:top w:val="single" w:sz="6" w:space="0" w:color="auto"/>
              <w:left w:val="single" w:sz="6" w:space="0" w:color="auto"/>
              <w:bottom w:val="single" w:sz="6" w:space="0" w:color="auto"/>
              <w:right w:val="single" w:sz="6" w:space="0" w:color="auto"/>
            </w:tcBorders>
            <w:vAlign w:val="center"/>
          </w:tcPr>
          <w:p w14:paraId="3FDCE5F2" w14:textId="77777777" w:rsidR="008271BE" w:rsidRPr="004E4BF2" w:rsidRDefault="008271BE" w:rsidP="00F537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3</w:t>
            </w:r>
          </w:p>
        </w:tc>
        <w:tc>
          <w:tcPr>
            <w:tcW w:w="6168" w:type="dxa"/>
            <w:vMerge/>
            <w:tcBorders>
              <w:top w:val="single" w:sz="6" w:space="0" w:color="auto"/>
              <w:left w:val="single" w:sz="6" w:space="0" w:color="auto"/>
              <w:bottom w:val="single" w:sz="6" w:space="0" w:color="auto"/>
              <w:right w:val="single" w:sz="12" w:space="0" w:color="auto"/>
            </w:tcBorders>
            <w:vAlign w:val="center"/>
          </w:tcPr>
          <w:p w14:paraId="186E3F65"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p>
        </w:tc>
      </w:tr>
      <w:tr w:rsidR="004E4BF2" w:rsidRPr="004E4BF2" w14:paraId="0B9B05DD" w14:textId="68F67B30" w:rsidTr="008271BE">
        <w:trPr>
          <w:trHeight w:val="344"/>
        </w:trPr>
        <w:tc>
          <w:tcPr>
            <w:tcW w:w="1886" w:type="dxa"/>
            <w:tcBorders>
              <w:top w:val="single" w:sz="6" w:space="0" w:color="auto"/>
              <w:left w:val="single" w:sz="12" w:space="0" w:color="auto"/>
              <w:bottom w:val="single" w:sz="12" w:space="0" w:color="auto"/>
              <w:right w:val="single" w:sz="6" w:space="0" w:color="auto"/>
            </w:tcBorders>
            <w:vAlign w:val="center"/>
          </w:tcPr>
          <w:p w14:paraId="2D3113D3"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Lázaro Cárdenas</w:t>
            </w:r>
          </w:p>
        </w:tc>
        <w:tc>
          <w:tcPr>
            <w:tcW w:w="1680" w:type="dxa"/>
            <w:tcBorders>
              <w:top w:val="single" w:sz="6" w:space="0" w:color="auto"/>
              <w:left w:val="single" w:sz="6" w:space="0" w:color="auto"/>
              <w:bottom w:val="single" w:sz="12" w:space="0" w:color="auto"/>
              <w:right w:val="single" w:sz="6" w:space="0" w:color="auto"/>
            </w:tcBorders>
            <w:vAlign w:val="center"/>
          </w:tcPr>
          <w:p w14:paraId="4ED253CD"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3</w:t>
            </w:r>
          </w:p>
        </w:tc>
        <w:tc>
          <w:tcPr>
            <w:tcW w:w="6168" w:type="dxa"/>
            <w:vMerge/>
            <w:tcBorders>
              <w:top w:val="single" w:sz="6" w:space="0" w:color="auto"/>
              <w:left w:val="single" w:sz="6" w:space="0" w:color="auto"/>
              <w:bottom w:val="single" w:sz="12" w:space="0" w:color="auto"/>
              <w:right w:val="single" w:sz="12" w:space="0" w:color="auto"/>
            </w:tcBorders>
            <w:vAlign w:val="center"/>
          </w:tcPr>
          <w:p w14:paraId="75E5CA9E"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p>
        </w:tc>
      </w:tr>
      <w:tr w:rsidR="004E4BF2" w:rsidRPr="004E4BF2" w14:paraId="5311F3A8" w14:textId="13B89790" w:rsidTr="008271BE">
        <w:trPr>
          <w:trHeight w:val="557"/>
        </w:trPr>
        <w:tc>
          <w:tcPr>
            <w:tcW w:w="1886" w:type="dxa"/>
            <w:tcBorders>
              <w:top w:val="single" w:sz="12" w:space="0" w:color="auto"/>
              <w:left w:val="single" w:sz="12" w:space="0" w:color="auto"/>
              <w:bottom w:val="single" w:sz="6" w:space="0" w:color="auto"/>
              <w:right w:val="single" w:sz="6" w:space="0" w:color="auto"/>
            </w:tcBorders>
            <w:vAlign w:val="center"/>
          </w:tcPr>
          <w:p w14:paraId="553CA981"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Bacalar</w:t>
            </w:r>
          </w:p>
        </w:tc>
        <w:tc>
          <w:tcPr>
            <w:tcW w:w="1680" w:type="dxa"/>
            <w:tcBorders>
              <w:top w:val="single" w:sz="12" w:space="0" w:color="auto"/>
              <w:left w:val="single" w:sz="6" w:space="0" w:color="auto"/>
              <w:bottom w:val="single" w:sz="6" w:space="0" w:color="auto"/>
              <w:right w:val="single" w:sz="6" w:space="0" w:color="auto"/>
            </w:tcBorders>
            <w:vAlign w:val="center"/>
          </w:tcPr>
          <w:p w14:paraId="133F98E0"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2</w:t>
            </w:r>
          </w:p>
        </w:tc>
        <w:tc>
          <w:tcPr>
            <w:tcW w:w="6168" w:type="dxa"/>
            <w:vMerge w:val="restart"/>
            <w:tcBorders>
              <w:top w:val="single" w:sz="12" w:space="0" w:color="auto"/>
              <w:left w:val="single" w:sz="6" w:space="0" w:color="auto"/>
              <w:bottom w:val="single" w:sz="6" w:space="0" w:color="auto"/>
              <w:right w:val="single" w:sz="12" w:space="0" w:color="auto"/>
            </w:tcBorders>
            <w:vAlign w:val="center"/>
          </w:tcPr>
          <w:p w14:paraId="09D88925"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r w:rsidRPr="004E4BF2">
              <w:rPr>
                <w:rFonts w:eastAsia="Times New Roman" w:cstheme="minorHAnsi"/>
                <w:sz w:val="20"/>
                <w:lang w:val="es-ES" w:eastAsia="es-ES"/>
              </w:rPr>
              <w:t>En cada uno de estos municipios, los partidos políticos, coaliciones y las y los aspirantes a candidaturas independientes, deberán postular 2 fórmulas indígenas en cada una de las planillas, de las cuales, al menos una deberá estar integrada por mujeres.</w:t>
            </w:r>
          </w:p>
        </w:tc>
      </w:tr>
      <w:tr w:rsidR="004E4BF2" w:rsidRPr="004E4BF2" w14:paraId="0E267F7C" w14:textId="7847DFED" w:rsidTr="008271BE">
        <w:trPr>
          <w:trHeight w:val="282"/>
        </w:trPr>
        <w:tc>
          <w:tcPr>
            <w:tcW w:w="1886" w:type="dxa"/>
            <w:tcBorders>
              <w:top w:val="single" w:sz="6" w:space="0" w:color="auto"/>
              <w:left w:val="single" w:sz="12" w:space="0" w:color="auto"/>
              <w:bottom w:val="single" w:sz="12" w:space="0" w:color="auto"/>
              <w:right w:val="single" w:sz="6" w:space="0" w:color="auto"/>
            </w:tcBorders>
            <w:vAlign w:val="center"/>
          </w:tcPr>
          <w:p w14:paraId="72BD5C1B"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Tulum</w:t>
            </w:r>
          </w:p>
        </w:tc>
        <w:tc>
          <w:tcPr>
            <w:tcW w:w="1680" w:type="dxa"/>
            <w:tcBorders>
              <w:top w:val="single" w:sz="6" w:space="0" w:color="auto"/>
              <w:left w:val="single" w:sz="6" w:space="0" w:color="auto"/>
              <w:bottom w:val="single" w:sz="12" w:space="0" w:color="auto"/>
              <w:right w:val="single" w:sz="6" w:space="0" w:color="auto"/>
            </w:tcBorders>
            <w:vAlign w:val="center"/>
          </w:tcPr>
          <w:p w14:paraId="65835D1C"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2</w:t>
            </w:r>
          </w:p>
        </w:tc>
        <w:tc>
          <w:tcPr>
            <w:tcW w:w="6168" w:type="dxa"/>
            <w:vMerge/>
            <w:tcBorders>
              <w:top w:val="single" w:sz="6" w:space="0" w:color="auto"/>
              <w:left w:val="single" w:sz="6" w:space="0" w:color="auto"/>
              <w:bottom w:val="single" w:sz="12" w:space="0" w:color="auto"/>
              <w:right w:val="single" w:sz="12" w:space="0" w:color="auto"/>
            </w:tcBorders>
            <w:vAlign w:val="center"/>
          </w:tcPr>
          <w:p w14:paraId="7B97EB30"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p>
        </w:tc>
      </w:tr>
      <w:tr w:rsidR="004E4BF2" w:rsidRPr="004E4BF2" w14:paraId="3625AB1C" w14:textId="0C98B261" w:rsidTr="008271BE">
        <w:trPr>
          <w:trHeight w:val="220"/>
        </w:trPr>
        <w:tc>
          <w:tcPr>
            <w:tcW w:w="1886" w:type="dxa"/>
            <w:tcBorders>
              <w:top w:val="single" w:sz="12" w:space="0" w:color="auto"/>
              <w:left w:val="single" w:sz="12" w:space="0" w:color="auto"/>
              <w:bottom w:val="single" w:sz="6" w:space="0" w:color="auto"/>
              <w:right w:val="single" w:sz="6" w:space="0" w:color="auto"/>
            </w:tcBorders>
            <w:vAlign w:val="center"/>
          </w:tcPr>
          <w:p w14:paraId="75F57303"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Isla Mujeres</w:t>
            </w:r>
          </w:p>
        </w:tc>
        <w:tc>
          <w:tcPr>
            <w:tcW w:w="1680" w:type="dxa"/>
            <w:tcBorders>
              <w:top w:val="single" w:sz="12" w:space="0" w:color="auto"/>
              <w:left w:val="single" w:sz="6" w:space="0" w:color="auto"/>
              <w:bottom w:val="single" w:sz="6" w:space="0" w:color="auto"/>
              <w:right w:val="single" w:sz="6" w:space="0" w:color="auto"/>
            </w:tcBorders>
            <w:vAlign w:val="center"/>
          </w:tcPr>
          <w:p w14:paraId="644A386B"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1</w:t>
            </w:r>
          </w:p>
        </w:tc>
        <w:tc>
          <w:tcPr>
            <w:tcW w:w="6168" w:type="dxa"/>
            <w:vMerge w:val="restart"/>
            <w:tcBorders>
              <w:top w:val="single" w:sz="12" w:space="0" w:color="auto"/>
              <w:left w:val="single" w:sz="6" w:space="0" w:color="auto"/>
              <w:bottom w:val="single" w:sz="6" w:space="0" w:color="auto"/>
              <w:right w:val="single" w:sz="12" w:space="0" w:color="auto"/>
            </w:tcBorders>
            <w:vAlign w:val="center"/>
          </w:tcPr>
          <w:p w14:paraId="0E63444E"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r w:rsidRPr="004E4BF2">
              <w:rPr>
                <w:rFonts w:eastAsia="Times New Roman" w:cstheme="minorHAnsi"/>
                <w:sz w:val="20"/>
                <w:lang w:val="es-ES" w:eastAsia="es-ES"/>
              </w:rPr>
              <w:t>En los seis municipios que integran este segmento, los partidos políticos, coaliciones y las y los aspirantes a candidaturas independientes deberán postular una fórmula indígena en cada una de las planillas.</w:t>
            </w:r>
          </w:p>
          <w:p w14:paraId="1140193D"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p>
          <w:p w14:paraId="6314F5C6"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eastAsia="Times New Roman" w:cstheme="minorHAnsi"/>
                <w:sz w:val="20"/>
                <w:lang w:val="es-ES" w:eastAsia="es-ES"/>
              </w:rPr>
            </w:pPr>
            <w:r w:rsidRPr="004E4BF2">
              <w:rPr>
                <w:rFonts w:eastAsia="Times New Roman" w:cstheme="minorHAnsi"/>
                <w:sz w:val="20"/>
                <w:lang w:val="es-ES" w:eastAsia="es-ES"/>
              </w:rPr>
              <w:t>Del total de seis fórmulas que se postularán en este segmento, los partidos políticos y/o coaliciones, deberán estar distribuidas de manera paritaria, es decir, deberán postular al menos tres fórmulas de mujeres.</w:t>
            </w:r>
          </w:p>
        </w:tc>
      </w:tr>
      <w:tr w:rsidR="004E4BF2" w:rsidRPr="004E4BF2" w14:paraId="30089E7E" w14:textId="6F73276C" w:rsidTr="008271BE">
        <w:trPr>
          <w:trHeight w:val="344"/>
        </w:trPr>
        <w:tc>
          <w:tcPr>
            <w:tcW w:w="1886" w:type="dxa"/>
            <w:tcBorders>
              <w:top w:val="single" w:sz="6" w:space="0" w:color="auto"/>
              <w:left w:val="single" w:sz="12" w:space="0" w:color="auto"/>
              <w:bottom w:val="single" w:sz="6" w:space="0" w:color="auto"/>
              <w:right w:val="single" w:sz="6" w:space="0" w:color="auto"/>
            </w:tcBorders>
            <w:vAlign w:val="center"/>
          </w:tcPr>
          <w:p w14:paraId="5E222684"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Othón P. Blanco</w:t>
            </w:r>
          </w:p>
        </w:tc>
        <w:tc>
          <w:tcPr>
            <w:tcW w:w="1680" w:type="dxa"/>
            <w:tcBorders>
              <w:top w:val="single" w:sz="6" w:space="0" w:color="auto"/>
              <w:left w:val="single" w:sz="6" w:space="0" w:color="auto"/>
              <w:bottom w:val="single" w:sz="6" w:space="0" w:color="auto"/>
              <w:right w:val="single" w:sz="6" w:space="0" w:color="auto"/>
            </w:tcBorders>
            <w:vAlign w:val="center"/>
          </w:tcPr>
          <w:p w14:paraId="5F2C6B85"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1</w:t>
            </w:r>
          </w:p>
        </w:tc>
        <w:tc>
          <w:tcPr>
            <w:tcW w:w="6168" w:type="dxa"/>
            <w:vMerge/>
            <w:tcBorders>
              <w:top w:val="single" w:sz="6" w:space="0" w:color="auto"/>
              <w:left w:val="single" w:sz="6" w:space="0" w:color="auto"/>
              <w:bottom w:val="single" w:sz="6" w:space="0" w:color="auto"/>
              <w:right w:val="single" w:sz="12" w:space="0" w:color="auto"/>
            </w:tcBorders>
          </w:tcPr>
          <w:p w14:paraId="4625B7CA"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eastAsia="Times New Roman" w:cstheme="minorHAnsi"/>
                <w:sz w:val="20"/>
                <w:lang w:val="es-ES" w:eastAsia="es-ES"/>
              </w:rPr>
            </w:pPr>
          </w:p>
        </w:tc>
      </w:tr>
      <w:tr w:rsidR="004E4BF2" w:rsidRPr="004E4BF2" w14:paraId="02D71A45" w14:textId="64E9AED5" w:rsidTr="008271BE">
        <w:trPr>
          <w:trHeight w:val="217"/>
        </w:trPr>
        <w:tc>
          <w:tcPr>
            <w:tcW w:w="1886" w:type="dxa"/>
            <w:tcBorders>
              <w:top w:val="single" w:sz="6" w:space="0" w:color="auto"/>
              <w:left w:val="single" w:sz="12" w:space="0" w:color="auto"/>
              <w:bottom w:val="single" w:sz="6" w:space="0" w:color="auto"/>
              <w:right w:val="single" w:sz="6" w:space="0" w:color="auto"/>
            </w:tcBorders>
            <w:vAlign w:val="center"/>
          </w:tcPr>
          <w:p w14:paraId="55B52702"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Benito Juárez</w:t>
            </w:r>
          </w:p>
        </w:tc>
        <w:tc>
          <w:tcPr>
            <w:tcW w:w="1680" w:type="dxa"/>
            <w:tcBorders>
              <w:top w:val="single" w:sz="6" w:space="0" w:color="auto"/>
              <w:left w:val="single" w:sz="6" w:space="0" w:color="auto"/>
              <w:bottom w:val="single" w:sz="6" w:space="0" w:color="auto"/>
              <w:right w:val="single" w:sz="6" w:space="0" w:color="auto"/>
            </w:tcBorders>
            <w:vAlign w:val="center"/>
          </w:tcPr>
          <w:p w14:paraId="21A64C66"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1</w:t>
            </w:r>
          </w:p>
        </w:tc>
        <w:tc>
          <w:tcPr>
            <w:tcW w:w="6168" w:type="dxa"/>
            <w:vMerge/>
            <w:tcBorders>
              <w:top w:val="single" w:sz="6" w:space="0" w:color="auto"/>
              <w:left w:val="single" w:sz="6" w:space="0" w:color="auto"/>
              <w:bottom w:val="single" w:sz="6" w:space="0" w:color="auto"/>
              <w:right w:val="single" w:sz="12" w:space="0" w:color="auto"/>
            </w:tcBorders>
          </w:tcPr>
          <w:p w14:paraId="03CDA246"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eastAsia="Times New Roman" w:cstheme="minorHAnsi"/>
                <w:sz w:val="20"/>
                <w:lang w:val="es-ES" w:eastAsia="es-ES"/>
              </w:rPr>
            </w:pPr>
          </w:p>
        </w:tc>
      </w:tr>
      <w:tr w:rsidR="004E4BF2" w:rsidRPr="004E4BF2" w14:paraId="5A867D0B" w14:textId="36CD93BE" w:rsidTr="008271BE">
        <w:trPr>
          <w:trHeight w:val="344"/>
        </w:trPr>
        <w:tc>
          <w:tcPr>
            <w:tcW w:w="1886" w:type="dxa"/>
            <w:tcBorders>
              <w:top w:val="single" w:sz="6" w:space="0" w:color="auto"/>
              <w:left w:val="single" w:sz="12" w:space="0" w:color="auto"/>
              <w:bottom w:val="single" w:sz="6" w:space="0" w:color="auto"/>
              <w:right w:val="single" w:sz="6" w:space="0" w:color="auto"/>
            </w:tcBorders>
            <w:vAlign w:val="center"/>
          </w:tcPr>
          <w:p w14:paraId="11177D72"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Puerto Morelos</w:t>
            </w:r>
          </w:p>
        </w:tc>
        <w:tc>
          <w:tcPr>
            <w:tcW w:w="1680" w:type="dxa"/>
            <w:tcBorders>
              <w:top w:val="single" w:sz="6" w:space="0" w:color="auto"/>
              <w:left w:val="single" w:sz="6" w:space="0" w:color="auto"/>
              <w:bottom w:val="single" w:sz="6" w:space="0" w:color="auto"/>
              <w:right w:val="single" w:sz="6" w:space="0" w:color="auto"/>
            </w:tcBorders>
            <w:vAlign w:val="center"/>
          </w:tcPr>
          <w:p w14:paraId="4D34309E"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1</w:t>
            </w:r>
          </w:p>
        </w:tc>
        <w:tc>
          <w:tcPr>
            <w:tcW w:w="6168" w:type="dxa"/>
            <w:vMerge/>
            <w:tcBorders>
              <w:top w:val="single" w:sz="6" w:space="0" w:color="auto"/>
              <w:left w:val="single" w:sz="6" w:space="0" w:color="auto"/>
              <w:bottom w:val="single" w:sz="6" w:space="0" w:color="auto"/>
              <w:right w:val="single" w:sz="12" w:space="0" w:color="auto"/>
            </w:tcBorders>
          </w:tcPr>
          <w:p w14:paraId="663A02B3"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eastAsia="Times New Roman" w:cstheme="minorHAnsi"/>
                <w:sz w:val="20"/>
                <w:lang w:val="es-ES" w:eastAsia="es-ES"/>
              </w:rPr>
            </w:pPr>
          </w:p>
        </w:tc>
      </w:tr>
      <w:tr w:rsidR="004E4BF2" w:rsidRPr="004E4BF2" w14:paraId="602D8108" w14:textId="15A820D2" w:rsidTr="008271BE">
        <w:trPr>
          <w:trHeight w:val="257"/>
        </w:trPr>
        <w:tc>
          <w:tcPr>
            <w:tcW w:w="1886" w:type="dxa"/>
            <w:tcBorders>
              <w:top w:val="single" w:sz="6" w:space="0" w:color="auto"/>
              <w:left w:val="single" w:sz="12" w:space="0" w:color="auto"/>
              <w:bottom w:val="single" w:sz="6" w:space="0" w:color="auto"/>
              <w:right w:val="single" w:sz="6" w:space="0" w:color="auto"/>
            </w:tcBorders>
            <w:vAlign w:val="center"/>
          </w:tcPr>
          <w:p w14:paraId="7477FE09"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Cozumel</w:t>
            </w:r>
          </w:p>
        </w:tc>
        <w:tc>
          <w:tcPr>
            <w:tcW w:w="1680" w:type="dxa"/>
            <w:tcBorders>
              <w:top w:val="single" w:sz="6" w:space="0" w:color="auto"/>
              <w:left w:val="single" w:sz="6" w:space="0" w:color="auto"/>
              <w:bottom w:val="single" w:sz="6" w:space="0" w:color="auto"/>
              <w:right w:val="single" w:sz="6" w:space="0" w:color="auto"/>
            </w:tcBorders>
            <w:vAlign w:val="center"/>
          </w:tcPr>
          <w:p w14:paraId="3A59A6D1"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1</w:t>
            </w:r>
          </w:p>
        </w:tc>
        <w:tc>
          <w:tcPr>
            <w:tcW w:w="6168" w:type="dxa"/>
            <w:vMerge/>
            <w:tcBorders>
              <w:top w:val="single" w:sz="6" w:space="0" w:color="auto"/>
              <w:left w:val="single" w:sz="6" w:space="0" w:color="auto"/>
              <w:bottom w:val="single" w:sz="6" w:space="0" w:color="auto"/>
              <w:right w:val="single" w:sz="12" w:space="0" w:color="auto"/>
            </w:tcBorders>
          </w:tcPr>
          <w:p w14:paraId="1C616A08"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eastAsia="Times New Roman" w:cstheme="minorHAnsi"/>
                <w:sz w:val="20"/>
                <w:lang w:val="es-ES" w:eastAsia="es-ES"/>
              </w:rPr>
            </w:pPr>
          </w:p>
        </w:tc>
      </w:tr>
      <w:tr w:rsidR="00EA4D25" w:rsidRPr="004E4BF2" w14:paraId="5C5ABD1B" w14:textId="0C638B69" w:rsidTr="008271BE">
        <w:trPr>
          <w:trHeight w:val="237"/>
        </w:trPr>
        <w:tc>
          <w:tcPr>
            <w:tcW w:w="1886" w:type="dxa"/>
            <w:tcBorders>
              <w:top w:val="single" w:sz="6" w:space="0" w:color="auto"/>
              <w:left w:val="single" w:sz="12" w:space="0" w:color="auto"/>
              <w:bottom w:val="single" w:sz="12" w:space="0" w:color="auto"/>
              <w:right w:val="single" w:sz="6" w:space="0" w:color="auto"/>
            </w:tcBorders>
            <w:vAlign w:val="center"/>
          </w:tcPr>
          <w:p w14:paraId="4CBBFEBA" w14:textId="77777777" w:rsidR="008271BE" w:rsidRPr="004E4BF2" w:rsidRDefault="008271BE" w:rsidP="00EE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lang w:val="es-ES" w:eastAsia="es-ES"/>
              </w:rPr>
            </w:pPr>
            <w:r w:rsidRPr="004E4BF2">
              <w:rPr>
                <w:rFonts w:eastAsia="Times New Roman" w:cstheme="minorHAnsi"/>
                <w:sz w:val="20"/>
                <w:lang w:val="es-ES" w:eastAsia="es-ES"/>
              </w:rPr>
              <w:t>Solidaridad</w:t>
            </w:r>
          </w:p>
        </w:tc>
        <w:tc>
          <w:tcPr>
            <w:tcW w:w="1680" w:type="dxa"/>
            <w:tcBorders>
              <w:top w:val="single" w:sz="6" w:space="0" w:color="auto"/>
              <w:left w:val="single" w:sz="6" w:space="0" w:color="auto"/>
              <w:bottom w:val="single" w:sz="12" w:space="0" w:color="auto"/>
              <w:right w:val="single" w:sz="6" w:space="0" w:color="auto"/>
            </w:tcBorders>
            <w:vAlign w:val="center"/>
          </w:tcPr>
          <w:p w14:paraId="6327F1D8"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center"/>
              <w:rPr>
                <w:rFonts w:eastAsia="Times New Roman" w:cstheme="minorHAnsi"/>
                <w:sz w:val="20"/>
                <w:lang w:val="es-ES" w:eastAsia="es-ES"/>
              </w:rPr>
            </w:pPr>
            <w:r w:rsidRPr="004E4BF2">
              <w:rPr>
                <w:rFonts w:eastAsia="Times New Roman" w:cstheme="minorHAnsi"/>
                <w:sz w:val="20"/>
                <w:lang w:val="es-ES" w:eastAsia="es-ES"/>
              </w:rPr>
              <w:t>1</w:t>
            </w:r>
          </w:p>
        </w:tc>
        <w:tc>
          <w:tcPr>
            <w:tcW w:w="6168" w:type="dxa"/>
            <w:vMerge/>
            <w:tcBorders>
              <w:top w:val="single" w:sz="6" w:space="0" w:color="auto"/>
              <w:left w:val="single" w:sz="6" w:space="0" w:color="auto"/>
              <w:bottom w:val="single" w:sz="12" w:space="0" w:color="auto"/>
              <w:right w:val="single" w:sz="12" w:space="0" w:color="auto"/>
            </w:tcBorders>
          </w:tcPr>
          <w:p w14:paraId="0E75E83A" w14:textId="77777777" w:rsidR="008271BE" w:rsidRPr="004E4BF2" w:rsidRDefault="008271BE" w:rsidP="00F5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eastAsia="Times New Roman" w:cstheme="minorHAnsi"/>
                <w:sz w:val="20"/>
                <w:lang w:val="es-ES" w:eastAsia="es-ES"/>
              </w:rPr>
            </w:pPr>
          </w:p>
        </w:tc>
      </w:tr>
    </w:tbl>
    <w:p w14:paraId="47A391F9" w14:textId="6CB54A20" w:rsidR="00170168" w:rsidRPr="004E4BF2" w:rsidRDefault="00170168" w:rsidP="00170168">
      <w:pPr>
        <w:spacing w:after="0"/>
        <w:rPr>
          <w:rFonts w:eastAsia="Times New Roman" w:cstheme="minorHAnsi"/>
          <w:sz w:val="24"/>
          <w:szCs w:val="24"/>
          <w:lang w:val="es-ES" w:eastAsia="es-ES"/>
        </w:rPr>
      </w:pPr>
    </w:p>
    <w:p w14:paraId="0AAFCC9E" w14:textId="37D9F77D" w:rsidR="00552401" w:rsidRPr="004E4BF2" w:rsidRDefault="008271BE" w:rsidP="00F33137">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bCs/>
          <w:sz w:val="24"/>
          <w:szCs w:val="24"/>
        </w:rPr>
        <w:t xml:space="preserve">Que </w:t>
      </w:r>
      <w:r w:rsidRPr="004E4BF2">
        <w:rPr>
          <w:rFonts w:eastAsia="Times New Roman" w:cstheme="minorHAnsi"/>
          <w:sz w:val="24"/>
          <w:szCs w:val="24"/>
          <w:lang w:val="es-ES" w:eastAsia="es-ES"/>
        </w:rPr>
        <w:t>una vez recibida la documentación presentada por</w:t>
      </w:r>
      <w:r w:rsidR="00BB65E2" w:rsidRPr="004E4BF2">
        <w:rPr>
          <w:rFonts w:eastAsia="Times New Roman" w:cstheme="minorHAnsi"/>
          <w:sz w:val="24"/>
          <w:szCs w:val="24"/>
          <w:lang w:val="es-ES" w:eastAsia="es-ES"/>
        </w:rPr>
        <w:t xml:space="preserve"> la Coalición y por</w:t>
      </w:r>
      <w:r w:rsidRPr="004E4BF2">
        <w:rPr>
          <w:rFonts w:eastAsia="Times New Roman" w:cstheme="minorHAnsi"/>
          <w:sz w:val="24"/>
          <w:szCs w:val="24"/>
          <w:lang w:val="es-ES" w:eastAsia="es-ES"/>
        </w:rPr>
        <w:t xml:space="preserve"> Morena, la Dirección procedió al análisis del cumplimiento de las acciones afirmativas indígenas en las planillas presentadas, </w:t>
      </w:r>
      <w:r w:rsidR="009B121D" w:rsidRPr="004E4BF2">
        <w:rPr>
          <w:rFonts w:eastAsia="Times New Roman" w:cstheme="minorHAnsi"/>
          <w:sz w:val="24"/>
          <w:szCs w:val="24"/>
          <w:lang w:val="es-ES" w:eastAsia="es-ES"/>
        </w:rPr>
        <w:t xml:space="preserve">en razón </w:t>
      </w:r>
      <w:r w:rsidR="00BB65E2" w:rsidRPr="004E4BF2">
        <w:rPr>
          <w:rFonts w:eastAsia="Times New Roman" w:cstheme="minorHAnsi"/>
          <w:sz w:val="24"/>
          <w:szCs w:val="24"/>
          <w:lang w:val="es-ES" w:eastAsia="es-ES"/>
        </w:rPr>
        <w:t xml:space="preserve">de que </w:t>
      </w:r>
      <w:r w:rsidR="00585025" w:rsidRPr="004E4BF2">
        <w:rPr>
          <w:rFonts w:eastAsia="Times New Roman" w:cstheme="minorHAnsi"/>
          <w:sz w:val="24"/>
          <w:szCs w:val="24"/>
          <w:lang w:val="es-ES" w:eastAsia="es-ES"/>
        </w:rPr>
        <w:t>en términos de lo establecido en el párrafo primero del numeral Octavo,</w:t>
      </w:r>
      <w:r w:rsidR="00BB65E2" w:rsidRPr="004E4BF2">
        <w:rPr>
          <w:rFonts w:eastAsia="Times New Roman" w:cstheme="minorHAnsi"/>
          <w:sz w:val="24"/>
          <w:szCs w:val="24"/>
          <w:lang w:val="es-ES" w:eastAsia="es-ES"/>
        </w:rPr>
        <w:t xml:space="preserve"> </w:t>
      </w:r>
      <w:r w:rsidR="00585025" w:rsidRPr="004E4BF2">
        <w:rPr>
          <w:rFonts w:eastAsia="Times New Roman" w:cstheme="minorHAnsi"/>
          <w:sz w:val="24"/>
          <w:szCs w:val="24"/>
          <w:lang w:val="es-ES" w:eastAsia="es-ES"/>
        </w:rPr>
        <w:t>los partidos políticos y coaliciones, deberán postular tres fórmulas indígenas en cada una de las planillas, las cuales deberán estar distribuidas de manera paritaria, dentro de la planilla y del segmento</w:t>
      </w:r>
      <w:r w:rsidR="00EA0AD1" w:rsidRPr="004E4BF2">
        <w:rPr>
          <w:rFonts w:eastAsia="Times New Roman" w:cstheme="minorHAnsi"/>
          <w:sz w:val="24"/>
          <w:szCs w:val="24"/>
          <w:lang w:val="es-ES" w:eastAsia="es-ES"/>
        </w:rPr>
        <w:t>.</w:t>
      </w:r>
      <w:r w:rsidR="00EA0AD1" w:rsidRPr="004E4BF2">
        <w:rPr>
          <w:rFonts w:eastAsia="Times New Roman" w:cstheme="minorHAnsi"/>
          <w:sz w:val="20"/>
          <w:lang w:val="es-ES" w:eastAsia="es-ES"/>
        </w:rPr>
        <w:t xml:space="preserve"> </w:t>
      </w:r>
      <w:r w:rsidR="00EA0AD1" w:rsidRPr="004E4BF2">
        <w:rPr>
          <w:rFonts w:eastAsia="Times New Roman" w:cstheme="minorHAnsi"/>
          <w:sz w:val="24"/>
          <w:szCs w:val="24"/>
          <w:lang w:val="es-ES" w:eastAsia="es-ES"/>
        </w:rPr>
        <w:t>Por lo qu</w:t>
      </w:r>
      <w:r w:rsidR="00BB65E2" w:rsidRPr="004E4BF2">
        <w:rPr>
          <w:rFonts w:eastAsia="Times New Roman" w:cstheme="minorHAnsi"/>
          <w:sz w:val="24"/>
          <w:szCs w:val="24"/>
          <w:lang w:val="es-ES" w:eastAsia="es-ES"/>
        </w:rPr>
        <w:t>e</w:t>
      </w:r>
      <w:r w:rsidRPr="004E4BF2">
        <w:rPr>
          <w:rFonts w:eastAsia="Times New Roman" w:cstheme="minorHAnsi"/>
          <w:sz w:val="24"/>
          <w:szCs w:val="24"/>
          <w:lang w:val="es-ES" w:eastAsia="es-ES"/>
        </w:rPr>
        <w:t xml:space="preserve">, </w:t>
      </w:r>
      <w:r w:rsidR="00EA0AD1" w:rsidRPr="004E4BF2">
        <w:rPr>
          <w:rFonts w:eastAsia="Times New Roman" w:cstheme="minorHAnsi"/>
          <w:sz w:val="24"/>
          <w:szCs w:val="24"/>
          <w:lang w:val="es-ES" w:eastAsia="es-ES"/>
        </w:rPr>
        <w:t>d</w:t>
      </w:r>
      <w:r w:rsidRPr="004E4BF2">
        <w:rPr>
          <w:rFonts w:eastAsia="Times New Roman" w:cstheme="minorHAnsi"/>
          <w:sz w:val="24"/>
          <w:szCs w:val="24"/>
          <w:lang w:val="es-ES" w:eastAsia="es-ES"/>
        </w:rPr>
        <w:t xml:space="preserve">el análisis realizado se </w:t>
      </w:r>
      <w:r w:rsidR="00EA0AD1" w:rsidRPr="004E4BF2">
        <w:rPr>
          <w:rFonts w:eastAsia="Times New Roman" w:cstheme="minorHAnsi"/>
          <w:sz w:val="24"/>
          <w:szCs w:val="24"/>
          <w:lang w:val="es-ES" w:eastAsia="es-ES"/>
        </w:rPr>
        <w:t>tiene</w:t>
      </w:r>
      <w:r w:rsidRPr="004E4BF2">
        <w:rPr>
          <w:rFonts w:eastAsia="Times New Roman" w:cstheme="minorHAnsi"/>
          <w:sz w:val="24"/>
          <w:szCs w:val="24"/>
          <w:lang w:val="es-ES" w:eastAsia="es-ES"/>
        </w:rPr>
        <w:t xml:space="preserve"> lo siguiente</w:t>
      </w:r>
      <w:r w:rsidR="00D12945" w:rsidRPr="004E4BF2">
        <w:rPr>
          <w:rFonts w:eastAsia="Times New Roman" w:cstheme="minorHAnsi"/>
          <w:sz w:val="24"/>
          <w:szCs w:val="24"/>
          <w:lang w:val="es-ES" w:eastAsia="es-ES"/>
        </w:rPr>
        <w:t xml:space="preserve">: </w:t>
      </w:r>
    </w:p>
    <w:p w14:paraId="5675E52D" w14:textId="431F73D4" w:rsidR="00EB6E10" w:rsidRPr="004E4BF2" w:rsidRDefault="00EB6E10" w:rsidP="00EB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eastAsia="Times New Roman" w:cstheme="minorHAnsi"/>
          <w:sz w:val="24"/>
          <w:szCs w:val="24"/>
          <w:lang w:val="es-ES" w:eastAsia="es-ES"/>
        </w:rPr>
      </w:pPr>
    </w:p>
    <w:p w14:paraId="27D357F2" w14:textId="77777777" w:rsidR="00B87394" w:rsidRPr="004E4BF2" w:rsidRDefault="00B87394" w:rsidP="006A0A3E">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
          <w:sz w:val="24"/>
          <w:szCs w:val="24"/>
        </w:rPr>
      </w:pPr>
    </w:p>
    <w:p w14:paraId="708899AB" w14:textId="77777777" w:rsidR="00B87394" w:rsidRPr="004E4BF2" w:rsidRDefault="00B87394" w:rsidP="006A0A3E">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
          <w:sz w:val="24"/>
          <w:szCs w:val="24"/>
        </w:rPr>
      </w:pPr>
    </w:p>
    <w:p w14:paraId="154E9073" w14:textId="35614B0A" w:rsidR="002A4C94" w:rsidRPr="004E4BF2" w:rsidRDefault="003837DB" w:rsidP="006A0A3E">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
          <w:sz w:val="24"/>
          <w:szCs w:val="24"/>
        </w:rPr>
      </w:pPr>
      <w:r w:rsidRPr="004E4BF2">
        <w:rPr>
          <w:b/>
          <w:sz w:val="24"/>
          <w:szCs w:val="24"/>
        </w:rPr>
        <w:t>En cuanto a las acciones afirmativas indígenas</w:t>
      </w:r>
    </w:p>
    <w:p w14:paraId="60545AC8" w14:textId="31C298E1" w:rsidR="00264F83" w:rsidRPr="004E4BF2" w:rsidRDefault="00264F83" w:rsidP="00AA7735">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6C2A9F44" w14:textId="1DDDF526" w:rsidR="0058366C" w:rsidRPr="004E4BF2" w:rsidRDefault="003C18AB" w:rsidP="009A39A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r w:rsidRPr="004E4BF2">
        <w:rPr>
          <w:bCs/>
          <w:sz w:val="24"/>
          <w:szCs w:val="24"/>
        </w:rPr>
        <w:t>D</w:t>
      </w:r>
      <w:r w:rsidR="002C4987" w:rsidRPr="004E4BF2">
        <w:rPr>
          <w:bCs/>
          <w:sz w:val="24"/>
          <w:szCs w:val="24"/>
        </w:rPr>
        <w:t xml:space="preserve">e conformidad con lo establecido </w:t>
      </w:r>
      <w:r w:rsidR="00AA7735" w:rsidRPr="004E4BF2">
        <w:rPr>
          <w:bCs/>
          <w:sz w:val="24"/>
          <w:szCs w:val="24"/>
        </w:rPr>
        <w:t xml:space="preserve">en el Considerando </w:t>
      </w:r>
      <w:r w:rsidR="008271BE" w:rsidRPr="004E4BF2">
        <w:rPr>
          <w:bCs/>
          <w:sz w:val="24"/>
          <w:szCs w:val="24"/>
        </w:rPr>
        <w:t>7</w:t>
      </w:r>
      <w:r w:rsidR="00AA7735" w:rsidRPr="004E4BF2">
        <w:rPr>
          <w:bCs/>
          <w:sz w:val="24"/>
          <w:szCs w:val="24"/>
        </w:rPr>
        <w:t xml:space="preserve"> del presente instrumento jurídico, </w:t>
      </w:r>
      <w:r w:rsidRPr="004E4BF2">
        <w:rPr>
          <w:bCs/>
          <w:sz w:val="24"/>
          <w:szCs w:val="24"/>
        </w:rPr>
        <w:t>para</w:t>
      </w:r>
      <w:r w:rsidR="00C21984" w:rsidRPr="004E4BF2">
        <w:rPr>
          <w:bCs/>
          <w:sz w:val="24"/>
          <w:szCs w:val="24"/>
        </w:rPr>
        <w:t xml:space="preserve"> el análisis de</w:t>
      </w:r>
      <w:r w:rsidRPr="004E4BF2">
        <w:rPr>
          <w:bCs/>
          <w:sz w:val="24"/>
          <w:szCs w:val="24"/>
        </w:rPr>
        <w:t xml:space="preserve"> la acción afirmativa indígena es necesario integrar primeramente los segmentos correspondientes con las postulaciones de los partidos hechas </w:t>
      </w:r>
      <w:r w:rsidR="007311B5" w:rsidRPr="004E4BF2">
        <w:rPr>
          <w:bCs/>
          <w:sz w:val="24"/>
          <w:szCs w:val="24"/>
        </w:rPr>
        <w:t>de manera integral para poder determinar la paridad dentro del segmento 1;</w:t>
      </w:r>
      <w:r w:rsidRPr="004E4BF2">
        <w:rPr>
          <w:bCs/>
          <w:sz w:val="24"/>
          <w:szCs w:val="24"/>
        </w:rPr>
        <w:t xml:space="preserve"> </w:t>
      </w:r>
      <w:r w:rsidR="007311B5" w:rsidRPr="004E4BF2">
        <w:rPr>
          <w:bCs/>
          <w:sz w:val="24"/>
          <w:szCs w:val="24"/>
        </w:rPr>
        <w:t>en tal virtud</w:t>
      </w:r>
      <w:r w:rsidR="000E3C7A" w:rsidRPr="004E4BF2">
        <w:rPr>
          <w:bCs/>
          <w:sz w:val="24"/>
          <w:szCs w:val="24"/>
        </w:rPr>
        <w:t xml:space="preserve"> </w:t>
      </w:r>
      <w:r w:rsidR="008271BE" w:rsidRPr="004E4BF2">
        <w:rPr>
          <w:bCs/>
          <w:sz w:val="24"/>
          <w:szCs w:val="24"/>
        </w:rPr>
        <w:t>se observa</w:t>
      </w:r>
      <w:r w:rsidR="0058366C" w:rsidRPr="004E4BF2">
        <w:rPr>
          <w:bCs/>
          <w:sz w:val="24"/>
          <w:szCs w:val="24"/>
        </w:rPr>
        <w:t xml:space="preserve"> lo siguiente:</w:t>
      </w:r>
    </w:p>
    <w:p w14:paraId="620A759D" w14:textId="721AFBB4" w:rsidR="00CF3082" w:rsidRPr="004E4BF2" w:rsidRDefault="00CF3082" w:rsidP="009A39A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10372586" w14:textId="3858275E" w:rsidR="00CF3082" w:rsidRPr="004E4BF2" w:rsidRDefault="00CF3082" w:rsidP="009A39A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r w:rsidRPr="004E4BF2">
        <w:rPr>
          <w:bCs/>
          <w:sz w:val="24"/>
          <w:szCs w:val="24"/>
        </w:rPr>
        <w:t>Por cuanto al Partido Verde Ecologista de México</w:t>
      </w:r>
      <w:r w:rsidR="00CF2793" w:rsidRPr="004E4BF2">
        <w:rPr>
          <w:bCs/>
          <w:sz w:val="24"/>
          <w:szCs w:val="24"/>
        </w:rPr>
        <w:t xml:space="preserve"> (PVEM)</w:t>
      </w:r>
    </w:p>
    <w:tbl>
      <w:tblPr>
        <w:tblW w:w="8495" w:type="dxa"/>
        <w:jc w:val="center"/>
        <w:tblCellMar>
          <w:left w:w="70" w:type="dxa"/>
          <w:right w:w="70" w:type="dxa"/>
        </w:tblCellMar>
        <w:tblLook w:val="04A0" w:firstRow="1" w:lastRow="0" w:firstColumn="1" w:lastColumn="0" w:noHBand="0" w:noVBand="1"/>
      </w:tblPr>
      <w:tblGrid>
        <w:gridCol w:w="2258"/>
        <w:gridCol w:w="2268"/>
        <w:gridCol w:w="2070"/>
        <w:gridCol w:w="1899"/>
      </w:tblGrid>
      <w:tr w:rsidR="004E4BF2" w:rsidRPr="004E4BF2" w14:paraId="6D00D8EA" w14:textId="1969563B"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10281534" w14:textId="77777777" w:rsidR="00190FE6" w:rsidRPr="004E4BF2" w:rsidRDefault="00190FE6" w:rsidP="003779CE">
            <w:pPr>
              <w:spacing w:after="0" w:line="240" w:lineRule="auto"/>
              <w:jc w:val="center"/>
              <w:rPr>
                <w:rFonts w:ascii="Calibri" w:eastAsia="Times New Roman" w:hAnsi="Calibri" w:cs="Times New Roman"/>
                <w:b/>
                <w:bCs/>
                <w:sz w:val="16"/>
                <w:szCs w:val="16"/>
                <w:lang w:eastAsia="es-MX"/>
              </w:rPr>
            </w:pPr>
          </w:p>
        </w:tc>
        <w:tc>
          <w:tcPr>
            <w:tcW w:w="6237" w:type="dxa"/>
            <w:gridSpan w:val="3"/>
            <w:tcBorders>
              <w:top w:val="single" w:sz="8" w:space="0" w:color="auto"/>
              <w:left w:val="nil"/>
              <w:bottom w:val="single" w:sz="4" w:space="0" w:color="auto"/>
              <w:right w:val="single" w:sz="8" w:space="0" w:color="auto"/>
            </w:tcBorders>
            <w:shd w:val="clear" w:color="000000" w:fill="D9D9D9" w:themeFill="background1" w:themeFillShade="D9"/>
            <w:vAlign w:val="center"/>
          </w:tcPr>
          <w:p w14:paraId="791DC409" w14:textId="3F349B54" w:rsidR="00190FE6" w:rsidRPr="004E4BF2" w:rsidRDefault="00CF2793" w:rsidP="003779CE">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w:t>
            </w:r>
            <w:r w:rsidR="00190FE6" w:rsidRPr="004E4BF2">
              <w:rPr>
                <w:rFonts w:ascii="Calibri" w:eastAsia="Times New Roman" w:hAnsi="Calibri" w:cs="Times New Roman"/>
                <w:b/>
                <w:bCs/>
                <w:sz w:val="16"/>
                <w:szCs w:val="16"/>
                <w:lang w:eastAsia="es-MX"/>
              </w:rPr>
              <w:t>egmento 1</w:t>
            </w:r>
          </w:p>
        </w:tc>
      </w:tr>
      <w:tr w:rsidR="004E4BF2" w:rsidRPr="004E4BF2" w14:paraId="438E24C5" w14:textId="05F68CBA"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4649A646" w14:textId="77777777" w:rsidR="00190FE6" w:rsidRPr="004E4BF2" w:rsidRDefault="00190FE6" w:rsidP="003779CE">
            <w:pPr>
              <w:spacing w:after="0" w:line="240" w:lineRule="auto"/>
              <w:jc w:val="center"/>
              <w:rPr>
                <w:rFonts w:ascii="Calibri" w:eastAsia="Times New Roman" w:hAnsi="Calibri" w:cs="Times New Roman"/>
                <w:b/>
                <w:bCs/>
                <w:sz w:val="16"/>
                <w:szCs w:val="16"/>
                <w:lang w:eastAsia="es-MX"/>
              </w:rPr>
            </w:pPr>
          </w:p>
        </w:tc>
        <w:tc>
          <w:tcPr>
            <w:tcW w:w="4338" w:type="dxa"/>
            <w:gridSpan w:val="2"/>
            <w:tcBorders>
              <w:top w:val="single" w:sz="8" w:space="0" w:color="auto"/>
              <w:left w:val="nil"/>
              <w:bottom w:val="single" w:sz="4" w:space="0" w:color="auto"/>
              <w:right w:val="single" w:sz="8" w:space="0" w:color="auto"/>
            </w:tcBorders>
            <w:shd w:val="clear" w:color="000000" w:fill="D9D9D9" w:themeFill="background1" w:themeFillShade="D9"/>
            <w:vAlign w:val="center"/>
          </w:tcPr>
          <w:p w14:paraId="55E16936" w14:textId="7A132B31" w:rsidR="00190FE6" w:rsidRPr="004E4BF2" w:rsidRDefault="00190FE6" w:rsidP="003779CE">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 la Coalición “JUNTOS HAREMOS HISTORIA EN QUINTANA ROO”</w:t>
            </w:r>
          </w:p>
        </w:tc>
        <w:tc>
          <w:tcPr>
            <w:tcW w:w="1899"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5E816DFF" w14:textId="4018D2D0" w:rsidR="00190FE6" w:rsidRPr="004E4BF2" w:rsidRDefault="00190FE6" w:rsidP="00CF2793">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del PVEM</w:t>
            </w:r>
            <w:r w:rsidR="00CF2793" w:rsidRPr="004E4BF2">
              <w:rPr>
                <w:rFonts w:ascii="Calibri" w:eastAsia="Times New Roman" w:hAnsi="Calibri" w:cs="Times New Roman"/>
                <w:b/>
                <w:bCs/>
                <w:sz w:val="16"/>
                <w:szCs w:val="16"/>
                <w:lang w:eastAsia="es-MX"/>
              </w:rPr>
              <w:t xml:space="preserve"> </w:t>
            </w:r>
          </w:p>
        </w:tc>
      </w:tr>
      <w:tr w:rsidR="004E4BF2" w:rsidRPr="004E4BF2" w14:paraId="5A31CF29" w14:textId="2665B2D8"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548E7DAC" w14:textId="77777777"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Cargo</w:t>
            </w:r>
          </w:p>
        </w:tc>
        <w:tc>
          <w:tcPr>
            <w:tcW w:w="2268" w:type="dxa"/>
            <w:tcBorders>
              <w:top w:val="single" w:sz="8" w:space="0" w:color="auto"/>
              <w:left w:val="nil"/>
              <w:bottom w:val="single" w:sz="4" w:space="0" w:color="auto"/>
              <w:right w:val="single" w:sz="4" w:space="0" w:color="auto"/>
            </w:tcBorders>
            <w:shd w:val="clear" w:color="000000" w:fill="D9D9D9" w:themeFill="background1" w:themeFillShade="D9"/>
            <w:vAlign w:val="center"/>
            <w:hideMark/>
          </w:tcPr>
          <w:p w14:paraId="79780247" w14:textId="3BEC5E84"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Felipe Carrillo Puerto</w:t>
            </w:r>
          </w:p>
        </w:tc>
        <w:tc>
          <w:tcPr>
            <w:tcW w:w="2070" w:type="dxa"/>
            <w:tcBorders>
              <w:top w:val="single" w:sz="8" w:space="0" w:color="auto"/>
              <w:left w:val="nil"/>
              <w:bottom w:val="single" w:sz="4" w:space="0" w:color="auto"/>
              <w:right w:val="single" w:sz="8" w:space="0" w:color="auto"/>
            </w:tcBorders>
            <w:shd w:val="clear" w:color="000000" w:fill="D9D9D9" w:themeFill="background1" w:themeFillShade="D9"/>
            <w:vAlign w:val="center"/>
            <w:hideMark/>
          </w:tcPr>
          <w:p w14:paraId="6A084451" w14:textId="75F2B535"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Lázaro Cárdenas</w:t>
            </w:r>
          </w:p>
        </w:tc>
        <w:tc>
          <w:tcPr>
            <w:tcW w:w="1899"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268ACED4" w14:textId="6232B586"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José María Morelos</w:t>
            </w:r>
          </w:p>
        </w:tc>
      </w:tr>
      <w:tr w:rsidR="004E4BF2" w:rsidRPr="004E4BF2" w14:paraId="732548A0" w14:textId="362D63FF"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43E53BC6"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Presidencia Municipal</w:t>
            </w:r>
          </w:p>
        </w:tc>
        <w:tc>
          <w:tcPr>
            <w:tcW w:w="2268" w:type="dxa"/>
            <w:tcBorders>
              <w:top w:val="nil"/>
              <w:left w:val="nil"/>
              <w:bottom w:val="single" w:sz="4" w:space="0" w:color="auto"/>
              <w:right w:val="single" w:sz="4" w:space="0" w:color="auto"/>
            </w:tcBorders>
            <w:shd w:val="clear" w:color="auto" w:fill="auto"/>
            <w:noWrap/>
            <w:vAlign w:val="center"/>
            <w:hideMark/>
          </w:tcPr>
          <w:p w14:paraId="4C32F9A3"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070" w:type="dxa"/>
            <w:tcBorders>
              <w:top w:val="nil"/>
              <w:left w:val="nil"/>
              <w:bottom w:val="single" w:sz="4" w:space="0" w:color="auto"/>
              <w:right w:val="single" w:sz="8" w:space="0" w:color="auto"/>
            </w:tcBorders>
            <w:shd w:val="clear" w:color="auto" w:fill="auto"/>
            <w:noWrap/>
            <w:vAlign w:val="center"/>
            <w:hideMark/>
          </w:tcPr>
          <w:p w14:paraId="40680F71"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99" w:type="dxa"/>
            <w:tcBorders>
              <w:top w:val="nil"/>
              <w:left w:val="nil"/>
              <w:bottom w:val="single" w:sz="4" w:space="0" w:color="auto"/>
              <w:right w:val="single" w:sz="8" w:space="0" w:color="auto"/>
            </w:tcBorders>
            <w:vAlign w:val="center"/>
          </w:tcPr>
          <w:p w14:paraId="06620455" w14:textId="77777777" w:rsidR="00190FE6" w:rsidRPr="004E4BF2" w:rsidRDefault="00190FE6" w:rsidP="00190FE6">
            <w:pPr>
              <w:spacing w:after="0" w:line="240" w:lineRule="auto"/>
              <w:jc w:val="center"/>
              <w:rPr>
                <w:rFonts w:ascii="Calibri" w:hAnsi="Calibri" w:cs="Calibri"/>
                <w:sz w:val="16"/>
                <w:szCs w:val="16"/>
              </w:rPr>
            </w:pPr>
          </w:p>
        </w:tc>
      </w:tr>
      <w:tr w:rsidR="004E4BF2" w:rsidRPr="004E4BF2" w14:paraId="69F6AF11" w14:textId="794CEA6C"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78601583"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Sindicatura</w:t>
            </w:r>
          </w:p>
        </w:tc>
        <w:tc>
          <w:tcPr>
            <w:tcW w:w="2268" w:type="dxa"/>
            <w:tcBorders>
              <w:top w:val="nil"/>
              <w:left w:val="nil"/>
              <w:bottom w:val="single" w:sz="4" w:space="0" w:color="auto"/>
              <w:right w:val="single" w:sz="4" w:space="0" w:color="auto"/>
            </w:tcBorders>
            <w:shd w:val="clear" w:color="auto" w:fill="auto"/>
            <w:noWrap/>
            <w:vAlign w:val="center"/>
            <w:hideMark/>
          </w:tcPr>
          <w:p w14:paraId="1926384E"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070" w:type="dxa"/>
            <w:tcBorders>
              <w:top w:val="nil"/>
              <w:left w:val="nil"/>
              <w:bottom w:val="single" w:sz="4" w:space="0" w:color="auto"/>
              <w:right w:val="single" w:sz="8" w:space="0" w:color="auto"/>
            </w:tcBorders>
            <w:shd w:val="clear" w:color="auto" w:fill="auto"/>
            <w:noWrap/>
            <w:vAlign w:val="center"/>
            <w:hideMark/>
          </w:tcPr>
          <w:p w14:paraId="5224D470"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99" w:type="dxa"/>
            <w:tcBorders>
              <w:top w:val="nil"/>
              <w:left w:val="nil"/>
              <w:bottom w:val="single" w:sz="4" w:space="0" w:color="auto"/>
              <w:right w:val="single" w:sz="8" w:space="0" w:color="auto"/>
            </w:tcBorders>
            <w:vAlign w:val="center"/>
          </w:tcPr>
          <w:p w14:paraId="16CA1E42" w14:textId="196C2132"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MUJER</w:t>
            </w:r>
          </w:p>
        </w:tc>
      </w:tr>
      <w:tr w:rsidR="004E4BF2" w:rsidRPr="004E4BF2" w14:paraId="4D4B0F52" w14:textId="62F7888A"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37A70BF9"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Primera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1E831F68"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070" w:type="dxa"/>
            <w:tcBorders>
              <w:top w:val="nil"/>
              <w:left w:val="nil"/>
              <w:bottom w:val="single" w:sz="4" w:space="0" w:color="auto"/>
              <w:right w:val="single" w:sz="8" w:space="0" w:color="auto"/>
            </w:tcBorders>
            <w:shd w:val="clear" w:color="auto" w:fill="auto"/>
            <w:noWrap/>
            <w:vAlign w:val="center"/>
            <w:hideMark/>
          </w:tcPr>
          <w:p w14:paraId="0FB27BFB"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99" w:type="dxa"/>
            <w:tcBorders>
              <w:top w:val="nil"/>
              <w:left w:val="nil"/>
              <w:bottom w:val="single" w:sz="4" w:space="0" w:color="auto"/>
              <w:right w:val="single" w:sz="8" w:space="0" w:color="auto"/>
            </w:tcBorders>
            <w:vAlign w:val="center"/>
          </w:tcPr>
          <w:p w14:paraId="4D3E09AC" w14:textId="77777777" w:rsidR="00190FE6" w:rsidRPr="004E4BF2" w:rsidRDefault="00190FE6" w:rsidP="00190FE6">
            <w:pPr>
              <w:spacing w:after="0" w:line="240" w:lineRule="auto"/>
              <w:jc w:val="center"/>
              <w:rPr>
                <w:rFonts w:ascii="Calibri" w:hAnsi="Calibri" w:cs="Calibri"/>
                <w:sz w:val="16"/>
                <w:szCs w:val="16"/>
              </w:rPr>
            </w:pPr>
          </w:p>
        </w:tc>
      </w:tr>
      <w:tr w:rsidR="004E4BF2" w:rsidRPr="004E4BF2" w14:paraId="48E83FC7" w14:textId="6005E8C5"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53978D09"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Segunda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780A80B6"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070" w:type="dxa"/>
            <w:tcBorders>
              <w:top w:val="nil"/>
              <w:left w:val="nil"/>
              <w:bottom w:val="single" w:sz="4" w:space="0" w:color="auto"/>
              <w:right w:val="single" w:sz="8" w:space="0" w:color="auto"/>
            </w:tcBorders>
            <w:shd w:val="clear" w:color="auto" w:fill="auto"/>
            <w:noWrap/>
            <w:vAlign w:val="center"/>
            <w:hideMark/>
          </w:tcPr>
          <w:p w14:paraId="725BDADD"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99" w:type="dxa"/>
            <w:tcBorders>
              <w:top w:val="nil"/>
              <w:left w:val="nil"/>
              <w:bottom w:val="single" w:sz="4" w:space="0" w:color="auto"/>
              <w:right w:val="single" w:sz="8" w:space="0" w:color="auto"/>
            </w:tcBorders>
            <w:vAlign w:val="center"/>
          </w:tcPr>
          <w:p w14:paraId="5DBFACE0" w14:textId="64424737"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MUJER </w:t>
            </w:r>
          </w:p>
        </w:tc>
      </w:tr>
      <w:tr w:rsidR="004E4BF2" w:rsidRPr="004E4BF2" w14:paraId="586BFC97" w14:textId="1D57E904"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10E399ED"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Tercera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0694CA68"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070" w:type="dxa"/>
            <w:tcBorders>
              <w:top w:val="nil"/>
              <w:left w:val="nil"/>
              <w:bottom w:val="single" w:sz="4" w:space="0" w:color="auto"/>
              <w:right w:val="single" w:sz="8" w:space="0" w:color="auto"/>
            </w:tcBorders>
            <w:shd w:val="clear" w:color="auto" w:fill="auto"/>
            <w:noWrap/>
            <w:vAlign w:val="center"/>
            <w:hideMark/>
          </w:tcPr>
          <w:p w14:paraId="5E64B476"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99" w:type="dxa"/>
            <w:tcBorders>
              <w:top w:val="nil"/>
              <w:left w:val="nil"/>
              <w:bottom w:val="single" w:sz="4" w:space="0" w:color="auto"/>
              <w:right w:val="single" w:sz="8" w:space="0" w:color="auto"/>
            </w:tcBorders>
            <w:vAlign w:val="center"/>
          </w:tcPr>
          <w:p w14:paraId="5092F78C" w14:textId="5DB2F0D4"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47D06CBC" w14:textId="312F9F6F"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41C61202"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Cuarta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66ADB8CE"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070" w:type="dxa"/>
            <w:tcBorders>
              <w:top w:val="nil"/>
              <w:left w:val="nil"/>
              <w:bottom w:val="single" w:sz="4" w:space="0" w:color="auto"/>
              <w:right w:val="single" w:sz="8" w:space="0" w:color="auto"/>
            </w:tcBorders>
            <w:shd w:val="clear" w:color="auto" w:fill="auto"/>
            <w:noWrap/>
            <w:vAlign w:val="center"/>
            <w:hideMark/>
          </w:tcPr>
          <w:p w14:paraId="22FFBBB2"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1899" w:type="dxa"/>
            <w:tcBorders>
              <w:top w:val="nil"/>
              <w:left w:val="nil"/>
              <w:bottom w:val="single" w:sz="4" w:space="0" w:color="auto"/>
              <w:right w:val="single" w:sz="8" w:space="0" w:color="auto"/>
            </w:tcBorders>
            <w:vAlign w:val="center"/>
          </w:tcPr>
          <w:p w14:paraId="0B043C8B" w14:textId="77777777" w:rsidR="00190FE6" w:rsidRPr="004E4BF2" w:rsidRDefault="00190FE6" w:rsidP="00190FE6">
            <w:pPr>
              <w:spacing w:after="0" w:line="240" w:lineRule="auto"/>
              <w:jc w:val="center"/>
              <w:rPr>
                <w:rFonts w:ascii="Calibri" w:hAnsi="Calibri" w:cs="Calibri"/>
                <w:sz w:val="16"/>
                <w:szCs w:val="16"/>
              </w:rPr>
            </w:pPr>
          </w:p>
        </w:tc>
      </w:tr>
      <w:tr w:rsidR="004E4BF2" w:rsidRPr="004E4BF2" w14:paraId="7794E586" w14:textId="3C936475"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21E856AB"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Quinta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6951A6F3"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2070" w:type="dxa"/>
            <w:tcBorders>
              <w:top w:val="nil"/>
              <w:left w:val="nil"/>
              <w:bottom w:val="single" w:sz="4" w:space="0" w:color="auto"/>
              <w:right w:val="single" w:sz="8" w:space="0" w:color="auto"/>
            </w:tcBorders>
            <w:shd w:val="clear" w:color="auto" w:fill="auto"/>
            <w:noWrap/>
            <w:vAlign w:val="center"/>
            <w:hideMark/>
          </w:tcPr>
          <w:p w14:paraId="21E8B5D8"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99" w:type="dxa"/>
            <w:tcBorders>
              <w:top w:val="nil"/>
              <w:left w:val="nil"/>
              <w:bottom w:val="single" w:sz="4" w:space="0" w:color="auto"/>
              <w:right w:val="single" w:sz="8" w:space="0" w:color="auto"/>
            </w:tcBorders>
            <w:vAlign w:val="center"/>
          </w:tcPr>
          <w:p w14:paraId="7D81ACAC" w14:textId="34CDEBC7"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HOMBRE </w:t>
            </w:r>
          </w:p>
        </w:tc>
      </w:tr>
      <w:tr w:rsidR="004E4BF2" w:rsidRPr="004E4BF2" w14:paraId="5932683F" w14:textId="72CA5052"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26363F84"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Sexta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0A2F6BEB"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070" w:type="dxa"/>
            <w:tcBorders>
              <w:top w:val="nil"/>
              <w:left w:val="nil"/>
              <w:bottom w:val="single" w:sz="4" w:space="0" w:color="auto"/>
              <w:right w:val="single" w:sz="8" w:space="0" w:color="auto"/>
            </w:tcBorders>
            <w:shd w:val="clear" w:color="auto" w:fill="auto"/>
            <w:noWrap/>
            <w:vAlign w:val="center"/>
            <w:hideMark/>
          </w:tcPr>
          <w:p w14:paraId="71515B8F"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99" w:type="dxa"/>
            <w:tcBorders>
              <w:top w:val="nil"/>
              <w:left w:val="nil"/>
              <w:bottom w:val="single" w:sz="4" w:space="0" w:color="auto"/>
              <w:right w:val="single" w:sz="8" w:space="0" w:color="auto"/>
            </w:tcBorders>
            <w:vAlign w:val="center"/>
          </w:tcPr>
          <w:p w14:paraId="56785425" w14:textId="5ADB074F"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bl>
    <w:p w14:paraId="358BD45D" w14:textId="652E200B" w:rsidR="00CF3082"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HOMBRES: 5</w:t>
      </w:r>
    </w:p>
    <w:p w14:paraId="0305556C" w14:textId="0BA8630F"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MUJERES: 4</w:t>
      </w:r>
    </w:p>
    <w:p w14:paraId="296D7BA7" w14:textId="77777777" w:rsidR="00CF2793" w:rsidRPr="004E4BF2" w:rsidRDefault="00CF2793" w:rsidP="009A39A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35F56BDD" w14:textId="446470FF" w:rsidR="00CF3082" w:rsidRPr="004E4BF2" w:rsidRDefault="00CF3082" w:rsidP="009A39A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r w:rsidRPr="004E4BF2">
        <w:rPr>
          <w:bCs/>
          <w:sz w:val="24"/>
          <w:szCs w:val="24"/>
        </w:rPr>
        <w:t>Por cuanto al Partido del Trabajo</w:t>
      </w:r>
      <w:r w:rsidR="00CF2793" w:rsidRPr="004E4BF2">
        <w:rPr>
          <w:bCs/>
          <w:sz w:val="24"/>
          <w:szCs w:val="24"/>
        </w:rPr>
        <w:t xml:space="preserve"> (PT)</w:t>
      </w:r>
    </w:p>
    <w:tbl>
      <w:tblPr>
        <w:tblW w:w="8495" w:type="dxa"/>
        <w:jc w:val="center"/>
        <w:tblCellMar>
          <w:left w:w="70" w:type="dxa"/>
          <w:right w:w="70" w:type="dxa"/>
        </w:tblCellMar>
        <w:tblLook w:val="04A0" w:firstRow="1" w:lastRow="0" w:firstColumn="1" w:lastColumn="0" w:noHBand="0" w:noVBand="1"/>
      </w:tblPr>
      <w:tblGrid>
        <w:gridCol w:w="2258"/>
        <w:gridCol w:w="2271"/>
        <w:gridCol w:w="2124"/>
        <w:gridCol w:w="1842"/>
      </w:tblGrid>
      <w:tr w:rsidR="004E4BF2" w:rsidRPr="004E4BF2" w14:paraId="02AD4017" w14:textId="3C614ACC"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563ACCD8" w14:textId="77777777" w:rsidR="00190FE6" w:rsidRPr="004E4BF2" w:rsidRDefault="00190FE6" w:rsidP="003779CE">
            <w:pPr>
              <w:spacing w:after="0" w:line="240" w:lineRule="auto"/>
              <w:jc w:val="center"/>
              <w:rPr>
                <w:rFonts w:ascii="Calibri" w:eastAsia="Times New Roman" w:hAnsi="Calibri" w:cs="Times New Roman"/>
                <w:b/>
                <w:bCs/>
                <w:sz w:val="16"/>
                <w:szCs w:val="16"/>
                <w:lang w:eastAsia="es-MX"/>
              </w:rPr>
            </w:pPr>
          </w:p>
        </w:tc>
        <w:tc>
          <w:tcPr>
            <w:tcW w:w="6237" w:type="dxa"/>
            <w:gridSpan w:val="3"/>
            <w:tcBorders>
              <w:top w:val="single" w:sz="8" w:space="0" w:color="auto"/>
              <w:left w:val="nil"/>
              <w:bottom w:val="single" w:sz="4" w:space="0" w:color="auto"/>
              <w:right w:val="single" w:sz="8" w:space="0" w:color="auto"/>
            </w:tcBorders>
            <w:shd w:val="clear" w:color="000000" w:fill="D9D9D9" w:themeFill="background1" w:themeFillShade="D9"/>
            <w:vAlign w:val="center"/>
          </w:tcPr>
          <w:p w14:paraId="7B7F3F09" w14:textId="4BB9FBE2" w:rsidR="00190FE6" w:rsidRPr="004E4BF2" w:rsidRDefault="00CF2793" w:rsidP="003779CE">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Segmento 1</w:t>
            </w:r>
          </w:p>
        </w:tc>
      </w:tr>
      <w:tr w:rsidR="004E4BF2" w:rsidRPr="004E4BF2" w14:paraId="4D1D9879" w14:textId="5BA22EAF" w:rsidTr="00CF2793">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448D1661" w14:textId="77777777" w:rsidR="00190FE6" w:rsidRPr="004E4BF2" w:rsidRDefault="00190FE6" w:rsidP="00190FE6">
            <w:pPr>
              <w:spacing w:after="0" w:line="240" w:lineRule="auto"/>
              <w:jc w:val="center"/>
              <w:rPr>
                <w:rFonts w:ascii="Calibri" w:eastAsia="Times New Roman" w:hAnsi="Calibri" w:cs="Times New Roman"/>
                <w:b/>
                <w:bCs/>
                <w:sz w:val="16"/>
                <w:szCs w:val="16"/>
                <w:lang w:eastAsia="es-MX"/>
              </w:rPr>
            </w:pPr>
          </w:p>
        </w:tc>
        <w:tc>
          <w:tcPr>
            <w:tcW w:w="4395" w:type="dxa"/>
            <w:gridSpan w:val="2"/>
            <w:tcBorders>
              <w:top w:val="single" w:sz="8" w:space="0" w:color="auto"/>
              <w:left w:val="nil"/>
              <w:bottom w:val="single" w:sz="4" w:space="0" w:color="auto"/>
              <w:right w:val="single" w:sz="8" w:space="0" w:color="auto"/>
            </w:tcBorders>
            <w:shd w:val="clear" w:color="000000" w:fill="D9D9D9" w:themeFill="background1" w:themeFillShade="D9"/>
            <w:vAlign w:val="center"/>
          </w:tcPr>
          <w:p w14:paraId="40CB2A2B" w14:textId="609BDD31"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 la Coalición “JUNTOS HAREMOS HISTORIA EN QUINTANA ROO”</w:t>
            </w:r>
          </w:p>
        </w:tc>
        <w:tc>
          <w:tcPr>
            <w:tcW w:w="1842"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77E5D77F" w14:textId="48D66A17" w:rsidR="00190FE6" w:rsidRPr="004E4BF2" w:rsidRDefault="00190FE6" w:rsidP="00CF2793">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del PT</w:t>
            </w:r>
          </w:p>
        </w:tc>
      </w:tr>
      <w:tr w:rsidR="004E4BF2" w:rsidRPr="004E4BF2" w14:paraId="68F3BF11" w14:textId="478920DE"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4B805D84" w14:textId="77777777"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Cargo</w:t>
            </w:r>
          </w:p>
        </w:tc>
        <w:tc>
          <w:tcPr>
            <w:tcW w:w="2271" w:type="dxa"/>
            <w:tcBorders>
              <w:top w:val="single" w:sz="8" w:space="0" w:color="auto"/>
              <w:left w:val="nil"/>
              <w:bottom w:val="single" w:sz="4" w:space="0" w:color="auto"/>
              <w:right w:val="single" w:sz="4" w:space="0" w:color="auto"/>
            </w:tcBorders>
            <w:shd w:val="clear" w:color="000000" w:fill="D9D9D9" w:themeFill="background1" w:themeFillShade="D9"/>
            <w:vAlign w:val="center"/>
            <w:hideMark/>
          </w:tcPr>
          <w:p w14:paraId="16905C69" w14:textId="4E6AC818"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Felipe Carrillo Puerto</w:t>
            </w:r>
          </w:p>
        </w:tc>
        <w:tc>
          <w:tcPr>
            <w:tcW w:w="2124" w:type="dxa"/>
            <w:tcBorders>
              <w:top w:val="single" w:sz="8" w:space="0" w:color="auto"/>
              <w:left w:val="nil"/>
              <w:bottom w:val="single" w:sz="4" w:space="0" w:color="auto"/>
              <w:right w:val="single" w:sz="8" w:space="0" w:color="auto"/>
            </w:tcBorders>
            <w:shd w:val="clear" w:color="000000" w:fill="D9D9D9" w:themeFill="background1" w:themeFillShade="D9"/>
            <w:vAlign w:val="center"/>
            <w:hideMark/>
          </w:tcPr>
          <w:p w14:paraId="1F28528D" w14:textId="718B2891"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Lázaro Cárdenas</w:t>
            </w:r>
          </w:p>
        </w:tc>
        <w:tc>
          <w:tcPr>
            <w:tcW w:w="1842"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72BEB6B1" w14:textId="57C853C7"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José María Morelos</w:t>
            </w:r>
          </w:p>
        </w:tc>
      </w:tr>
      <w:tr w:rsidR="004E4BF2" w:rsidRPr="004E4BF2" w14:paraId="6CAC3C60" w14:textId="1973A089"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69F5D2D4"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Presidencia Municipal</w:t>
            </w:r>
          </w:p>
        </w:tc>
        <w:tc>
          <w:tcPr>
            <w:tcW w:w="2271" w:type="dxa"/>
            <w:tcBorders>
              <w:top w:val="nil"/>
              <w:left w:val="nil"/>
              <w:bottom w:val="single" w:sz="4" w:space="0" w:color="auto"/>
              <w:right w:val="single" w:sz="4" w:space="0" w:color="auto"/>
            </w:tcBorders>
            <w:shd w:val="clear" w:color="auto" w:fill="auto"/>
            <w:noWrap/>
            <w:vAlign w:val="center"/>
            <w:hideMark/>
          </w:tcPr>
          <w:p w14:paraId="16A5FF30"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4" w:type="dxa"/>
            <w:tcBorders>
              <w:top w:val="nil"/>
              <w:left w:val="nil"/>
              <w:bottom w:val="single" w:sz="4" w:space="0" w:color="auto"/>
              <w:right w:val="single" w:sz="8" w:space="0" w:color="auto"/>
            </w:tcBorders>
            <w:shd w:val="clear" w:color="auto" w:fill="auto"/>
            <w:noWrap/>
            <w:vAlign w:val="center"/>
            <w:hideMark/>
          </w:tcPr>
          <w:p w14:paraId="7B5E533D"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42" w:type="dxa"/>
            <w:tcBorders>
              <w:top w:val="nil"/>
              <w:left w:val="nil"/>
              <w:bottom w:val="single" w:sz="4" w:space="0" w:color="auto"/>
              <w:right w:val="single" w:sz="8" w:space="0" w:color="auto"/>
            </w:tcBorders>
            <w:vAlign w:val="center"/>
          </w:tcPr>
          <w:p w14:paraId="03E2618B" w14:textId="77777777" w:rsidR="00190FE6" w:rsidRPr="004E4BF2" w:rsidRDefault="00190FE6" w:rsidP="00190FE6">
            <w:pPr>
              <w:spacing w:after="0" w:line="240" w:lineRule="auto"/>
              <w:jc w:val="center"/>
              <w:rPr>
                <w:rFonts w:ascii="Calibri" w:hAnsi="Calibri" w:cs="Calibri"/>
                <w:sz w:val="16"/>
                <w:szCs w:val="16"/>
              </w:rPr>
            </w:pPr>
          </w:p>
        </w:tc>
      </w:tr>
      <w:tr w:rsidR="004E4BF2" w:rsidRPr="004E4BF2" w14:paraId="5074E863" w14:textId="1EC4C6B3"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26951A66"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Sindicatura</w:t>
            </w:r>
          </w:p>
        </w:tc>
        <w:tc>
          <w:tcPr>
            <w:tcW w:w="2271" w:type="dxa"/>
            <w:tcBorders>
              <w:top w:val="nil"/>
              <w:left w:val="nil"/>
              <w:bottom w:val="single" w:sz="4" w:space="0" w:color="auto"/>
              <w:right w:val="single" w:sz="4" w:space="0" w:color="auto"/>
            </w:tcBorders>
            <w:shd w:val="clear" w:color="auto" w:fill="auto"/>
            <w:noWrap/>
            <w:vAlign w:val="center"/>
            <w:hideMark/>
          </w:tcPr>
          <w:p w14:paraId="412287B5"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4" w:type="dxa"/>
            <w:tcBorders>
              <w:top w:val="nil"/>
              <w:left w:val="nil"/>
              <w:bottom w:val="single" w:sz="4" w:space="0" w:color="auto"/>
              <w:right w:val="single" w:sz="8" w:space="0" w:color="auto"/>
            </w:tcBorders>
            <w:shd w:val="clear" w:color="auto" w:fill="auto"/>
            <w:noWrap/>
            <w:vAlign w:val="center"/>
            <w:hideMark/>
          </w:tcPr>
          <w:p w14:paraId="415AB8EB"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7E077327" w14:textId="205687B0"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MUJER</w:t>
            </w:r>
          </w:p>
        </w:tc>
      </w:tr>
      <w:tr w:rsidR="004E4BF2" w:rsidRPr="004E4BF2" w14:paraId="512AA406" w14:textId="7ED98CDC"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3003EFB7"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Primera Regiduría</w:t>
            </w:r>
          </w:p>
        </w:tc>
        <w:tc>
          <w:tcPr>
            <w:tcW w:w="2271" w:type="dxa"/>
            <w:tcBorders>
              <w:top w:val="nil"/>
              <w:left w:val="nil"/>
              <w:bottom w:val="single" w:sz="4" w:space="0" w:color="auto"/>
              <w:right w:val="single" w:sz="4" w:space="0" w:color="auto"/>
            </w:tcBorders>
            <w:shd w:val="clear" w:color="auto" w:fill="auto"/>
            <w:noWrap/>
            <w:vAlign w:val="center"/>
            <w:hideMark/>
          </w:tcPr>
          <w:p w14:paraId="220FF97A"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4" w:type="dxa"/>
            <w:tcBorders>
              <w:top w:val="nil"/>
              <w:left w:val="nil"/>
              <w:bottom w:val="single" w:sz="4" w:space="0" w:color="auto"/>
              <w:right w:val="single" w:sz="8" w:space="0" w:color="auto"/>
            </w:tcBorders>
            <w:shd w:val="clear" w:color="auto" w:fill="auto"/>
            <w:noWrap/>
            <w:vAlign w:val="center"/>
            <w:hideMark/>
          </w:tcPr>
          <w:p w14:paraId="62722CB9"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7AFDD120" w14:textId="32A01F17"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HOMBRE </w:t>
            </w:r>
          </w:p>
        </w:tc>
      </w:tr>
      <w:tr w:rsidR="004E4BF2" w:rsidRPr="004E4BF2" w14:paraId="2716CACF" w14:textId="764CA68B"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6BE36CD1"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Segunda Regiduría</w:t>
            </w:r>
          </w:p>
        </w:tc>
        <w:tc>
          <w:tcPr>
            <w:tcW w:w="2271" w:type="dxa"/>
            <w:tcBorders>
              <w:top w:val="nil"/>
              <w:left w:val="nil"/>
              <w:bottom w:val="single" w:sz="4" w:space="0" w:color="auto"/>
              <w:right w:val="single" w:sz="4" w:space="0" w:color="auto"/>
            </w:tcBorders>
            <w:shd w:val="clear" w:color="auto" w:fill="auto"/>
            <w:noWrap/>
            <w:vAlign w:val="center"/>
            <w:hideMark/>
          </w:tcPr>
          <w:p w14:paraId="0ED28AAF"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4" w:type="dxa"/>
            <w:tcBorders>
              <w:top w:val="nil"/>
              <w:left w:val="nil"/>
              <w:bottom w:val="single" w:sz="4" w:space="0" w:color="auto"/>
              <w:right w:val="single" w:sz="8" w:space="0" w:color="auto"/>
            </w:tcBorders>
            <w:shd w:val="clear" w:color="auto" w:fill="auto"/>
            <w:noWrap/>
            <w:vAlign w:val="center"/>
            <w:hideMark/>
          </w:tcPr>
          <w:p w14:paraId="4B0F5AAF"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759E0E51" w14:textId="43D57904"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MUJER </w:t>
            </w:r>
          </w:p>
        </w:tc>
      </w:tr>
      <w:tr w:rsidR="004E4BF2" w:rsidRPr="004E4BF2" w14:paraId="3B39617A" w14:textId="4B9821F3"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306F3BDF"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Tercera Regiduría</w:t>
            </w:r>
          </w:p>
        </w:tc>
        <w:tc>
          <w:tcPr>
            <w:tcW w:w="2271" w:type="dxa"/>
            <w:tcBorders>
              <w:top w:val="nil"/>
              <w:left w:val="nil"/>
              <w:bottom w:val="single" w:sz="4" w:space="0" w:color="auto"/>
              <w:right w:val="single" w:sz="4" w:space="0" w:color="auto"/>
            </w:tcBorders>
            <w:shd w:val="clear" w:color="auto" w:fill="auto"/>
            <w:noWrap/>
            <w:vAlign w:val="center"/>
            <w:hideMark/>
          </w:tcPr>
          <w:p w14:paraId="3658973B"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4" w:type="dxa"/>
            <w:tcBorders>
              <w:top w:val="nil"/>
              <w:left w:val="nil"/>
              <w:bottom w:val="single" w:sz="4" w:space="0" w:color="auto"/>
              <w:right w:val="single" w:sz="8" w:space="0" w:color="auto"/>
            </w:tcBorders>
            <w:shd w:val="clear" w:color="auto" w:fill="auto"/>
            <w:noWrap/>
            <w:vAlign w:val="center"/>
            <w:hideMark/>
          </w:tcPr>
          <w:p w14:paraId="62D5B2CE"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42" w:type="dxa"/>
            <w:tcBorders>
              <w:top w:val="nil"/>
              <w:left w:val="nil"/>
              <w:bottom w:val="single" w:sz="4" w:space="0" w:color="auto"/>
              <w:right w:val="single" w:sz="8" w:space="0" w:color="auto"/>
            </w:tcBorders>
            <w:vAlign w:val="center"/>
          </w:tcPr>
          <w:p w14:paraId="265B501B" w14:textId="6F90691D"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4E252CA9" w14:textId="181CD3B5"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235D5A97"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Cuarta Regiduría</w:t>
            </w:r>
          </w:p>
        </w:tc>
        <w:tc>
          <w:tcPr>
            <w:tcW w:w="2271" w:type="dxa"/>
            <w:tcBorders>
              <w:top w:val="nil"/>
              <w:left w:val="nil"/>
              <w:bottom w:val="single" w:sz="4" w:space="0" w:color="auto"/>
              <w:right w:val="single" w:sz="4" w:space="0" w:color="auto"/>
            </w:tcBorders>
            <w:shd w:val="clear" w:color="auto" w:fill="auto"/>
            <w:noWrap/>
            <w:vAlign w:val="center"/>
            <w:hideMark/>
          </w:tcPr>
          <w:p w14:paraId="4F692174"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4" w:type="dxa"/>
            <w:tcBorders>
              <w:top w:val="nil"/>
              <w:left w:val="nil"/>
              <w:bottom w:val="single" w:sz="4" w:space="0" w:color="auto"/>
              <w:right w:val="single" w:sz="8" w:space="0" w:color="auto"/>
            </w:tcBorders>
            <w:shd w:val="clear" w:color="auto" w:fill="auto"/>
            <w:noWrap/>
            <w:vAlign w:val="center"/>
            <w:hideMark/>
          </w:tcPr>
          <w:p w14:paraId="0AF40309"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1842" w:type="dxa"/>
            <w:tcBorders>
              <w:top w:val="nil"/>
              <w:left w:val="nil"/>
              <w:bottom w:val="single" w:sz="4" w:space="0" w:color="auto"/>
              <w:right w:val="single" w:sz="8" w:space="0" w:color="auto"/>
            </w:tcBorders>
            <w:vAlign w:val="center"/>
          </w:tcPr>
          <w:p w14:paraId="24F28D90" w14:textId="121D7580"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71CBE2FD" w14:textId="082D99BE"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032F38AC"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Quinta Regiduría</w:t>
            </w:r>
          </w:p>
        </w:tc>
        <w:tc>
          <w:tcPr>
            <w:tcW w:w="2271" w:type="dxa"/>
            <w:tcBorders>
              <w:top w:val="nil"/>
              <w:left w:val="nil"/>
              <w:bottom w:val="single" w:sz="4" w:space="0" w:color="auto"/>
              <w:right w:val="single" w:sz="4" w:space="0" w:color="auto"/>
            </w:tcBorders>
            <w:shd w:val="clear" w:color="auto" w:fill="auto"/>
            <w:noWrap/>
            <w:vAlign w:val="center"/>
            <w:hideMark/>
          </w:tcPr>
          <w:p w14:paraId="459DD9D4"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2124" w:type="dxa"/>
            <w:tcBorders>
              <w:top w:val="nil"/>
              <w:left w:val="nil"/>
              <w:bottom w:val="single" w:sz="4" w:space="0" w:color="auto"/>
              <w:right w:val="single" w:sz="8" w:space="0" w:color="auto"/>
            </w:tcBorders>
            <w:shd w:val="clear" w:color="auto" w:fill="auto"/>
            <w:noWrap/>
            <w:vAlign w:val="center"/>
            <w:hideMark/>
          </w:tcPr>
          <w:p w14:paraId="322C8A8C"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586FCBFD" w14:textId="0F315BA3"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43426087" w14:textId="53F18B11"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35D004B6"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Sexta Regiduría</w:t>
            </w:r>
          </w:p>
        </w:tc>
        <w:tc>
          <w:tcPr>
            <w:tcW w:w="2271" w:type="dxa"/>
            <w:tcBorders>
              <w:top w:val="nil"/>
              <w:left w:val="nil"/>
              <w:bottom w:val="single" w:sz="4" w:space="0" w:color="auto"/>
              <w:right w:val="single" w:sz="4" w:space="0" w:color="auto"/>
            </w:tcBorders>
            <w:shd w:val="clear" w:color="auto" w:fill="auto"/>
            <w:noWrap/>
            <w:vAlign w:val="center"/>
            <w:hideMark/>
          </w:tcPr>
          <w:p w14:paraId="08519D40"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4" w:type="dxa"/>
            <w:tcBorders>
              <w:top w:val="nil"/>
              <w:left w:val="nil"/>
              <w:bottom w:val="single" w:sz="4" w:space="0" w:color="auto"/>
              <w:right w:val="single" w:sz="8" w:space="0" w:color="auto"/>
            </w:tcBorders>
            <w:shd w:val="clear" w:color="auto" w:fill="auto"/>
            <w:noWrap/>
            <w:vAlign w:val="center"/>
            <w:hideMark/>
          </w:tcPr>
          <w:p w14:paraId="2F03E3AE"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7470E310" w14:textId="73952F2A"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bl>
    <w:p w14:paraId="10D79CEF" w14:textId="77777777"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HOMBRES: 5</w:t>
      </w:r>
    </w:p>
    <w:p w14:paraId="3AAC38C4" w14:textId="77777777"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MUJERES: 4</w:t>
      </w:r>
    </w:p>
    <w:p w14:paraId="3E370FFA" w14:textId="11D7E1A5"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21F83A27" w14:textId="347C4861" w:rsidR="007311B5" w:rsidRPr="004E4BF2" w:rsidRDefault="007311B5"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1EF189E1" w14:textId="20426477" w:rsidR="00A81930" w:rsidRPr="004E4BF2" w:rsidRDefault="00A81930"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2E14DAD6" w14:textId="70EDEB35" w:rsidR="00A81930" w:rsidRPr="004E4BF2" w:rsidRDefault="00A81930"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72653E78" w14:textId="77777777" w:rsidR="00A81930" w:rsidRPr="004E4BF2" w:rsidRDefault="00A81930"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6A768041" w14:textId="0C001C54" w:rsidR="007311B5" w:rsidRPr="004E4BF2" w:rsidRDefault="007311B5"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7B4B7D8E" w14:textId="531FB961" w:rsidR="007311B5" w:rsidRPr="004E4BF2" w:rsidRDefault="007311B5"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0317B2E8" w14:textId="77777777" w:rsidR="007311B5" w:rsidRPr="004E4BF2" w:rsidRDefault="007311B5"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4B9F4D74" w14:textId="5A9BCE3C" w:rsidR="00190FE6" w:rsidRPr="004E4BF2" w:rsidRDefault="00190FE6" w:rsidP="00190F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r w:rsidRPr="004E4BF2">
        <w:rPr>
          <w:bCs/>
          <w:sz w:val="24"/>
          <w:szCs w:val="24"/>
        </w:rPr>
        <w:t>Por cuanto a Movimiento Auténtico Social</w:t>
      </w:r>
      <w:r w:rsidR="00CF2793" w:rsidRPr="004E4BF2">
        <w:rPr>
          <w:bCs/>
          <w:sz w:val="24"/>
          <w:szCs w:val="24"/>
        </w:rPr>
        <w:t xml:space="preserve"> (MAS)</w:t>
      </w:r>
    </w:p>
    <w:tbl>
      <w:tblPr>
        <w:tblW w:w="8495" w:type="dxa"/>
        <w:jc w:val="center"/>
        <w:tblCellMar>
          <w:left w:w="70" w:type="dxa"/>
          <w:right w:w="70" w:type="dxa"/>
        </w:tblCellMar>
        <w:tblLook w:val="04A0" w:firstRow="1" w:lastRow="0" w:firstColumn="1" w:lastColumn="0" w:noHBand="0" w:noVBand="1"/>
      </w:tblPr>
      <w:tblGrid>
        <w:gridCol w:w="2258"/>
        <w:gridCol w:w="2268"/>
        <w:gridCol w:w="2127"/>
        <w:gridCol w:w="1842"/>
      </w:tblGrid>
      <w:tr w:rsidR="004E4BF2" w:rsidRPr="004E4BF2" w14:paraId="561C7F6E" w14:textId="373A2303"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396B31E9" w14:textId="77777777" w:rsidR="00190FE6" w:rsidRPr="004E4BF2" w:rsidRDefault="00190FE6" w:rsidP="003779CE">
            <w:pPr>
              <w:spacing w:after="0" w:line="240" w:lineRule="auto"/>
              <w:jc w:val="center"/>
              <w:rPr>
                <w:rFonts w:ascii="Calibri" w:eastAsia="Times New Roman" w:hAnsi="Calibri" w:cs="Times New Roman"/>
                <w:b/>
                <w:bCs/>
                <w:sz w:val="16"/>
                <w:szCs w:val="16"/>
                <w:lang w:eastAsia="es-MX"/>
              </w:rPr>
            </w:pPr>
          </w:p>
        </w:tc>
        <w:tc>
          <w:tcPr>
            <w:tcW w:w="6237" w:type="dxa"/>
            <w:gridSpan w:val="3"/>
            <w:tcBorders>
              <w:top w:val="single" w:sz="8" w:space="0" w:color="auto"/>
              <w:left w:val="nil"/>
              <w:bottom w:val="single" w:sz="4" w:space="0" w:color="auto"/>
              <w:right w:val="single" w:sz="8" w:space="0" w:color="auto"/>
            </w:tcBorders>
            <w:shd w:val="clear" w:color="000000" w:fill="D9D9D9" w:themeFill="background1" w:themeFillShade="D9"/>
            <w:vAlign w:val="center"/>
          </w:tcPr>
          <w:p w14:paraId="4C5DF159" w14:textId="34D5DD8B" w:rsidR="00190FE6" w:rsidRPr="004E4BF2" w:rsidRDefault="00CF2793" w:rsidP="003779CE">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Segmento 1</w:t>
            </w:r>
          </w:p>
        </w:tc>
      </w:tr>
      <w:tr w:rsidR="004E4BF2" w:rsidRPr="004E4BF2" w14:paraId="50124926" w14:textId="4B00B335" w:rsidTr="00CF2793">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1E518431" w14:textId="77777777" w:rsidR="00190FE6" w:rsidRPr="004E4BF2" w:rsidRDefault="00190FE6" w:rsidP="00190FE6">
            <w:pPr>
              <w:spacing w:after="0" w:line="240" w:lineRule="auto"/>
              <w:jc w:val="center"/>
              <w:rPr>
                <w:rFonts w:ascii="Calibri" w:eastAsia="Times New Roman" w:hAnsi="Calibri" w:cs="Times New Roman"/>
                <w:b/>
                <w:bCs/>
                <w:sz w:val="16"/>
                <w:szCs w:val="16"/>
                <w:lang w:eastAsia="es-MX"/>
              </w:rPr>
            </w:pPr>
          </w:p>
        </w:tc>
        <w:tc>
          <w:tcPr>
            <w:tcW w:w="4395" w:type="dxa"/>
            <w:gridSpan w:val="2"/>
            <w:tcBorders>
              <w:top w:val="single" w:sz="8" w:space="0" w:color="auto"/>
              <w:left w:val="nil"/>
              <w:bottom w:val="single" w:sz="4" w:space="0" w:color="auto"/>
              <w:right w:val="single" w:sz="8" w:space="0" w:color="auto"/>
            </w:tcBorders>
            <w:shd w:val="clear" w:color="000000" w:fill="D9D9D9" w:themeFill="background1" w:themeFillShade="D9"/>
            <w:vAlign w:val="center"/>
          </w:tcPr>
          <w:p w14:paraId="366B5E6D" w14:textId="4B010967"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 la Coalición “JUNTOS HAREMOS HISTORIA EN QUINTANA ROO”</w:t>
            </w:r>
          </w:p>
        </w:tc>
        <w:tc>
          <w:tcPr>
            <w:tcW w:w="1842"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74E7C3DB" w14:textId="6EF9BB77"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 MAS</w:t>
            </w:r>
          </w:p>
        </w:tc>
      </w:tr>
      <w:tr w:rsidR="004E4BF2" w:rsidRPr="004E4BF2" w14:paraId="15B0710A" w14:textId="7A518CF6"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88D1091" w14:textId="77777777"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Cargo</w:t>
            </w:r>
          </w:p>
        </w:tc>
        <w:tc>
          <w:tcPr>
            <w:tcW w:w="2268" w:type="dxa"/>
            <w:tcBorders>
              <w:top w:val="single" w:sz="8" w:space="0" w:color="auto"/>
              <w:left w:val="nil"/>
              <w:bottom w:val="single" w:sz="4" w:space="0" w:color="auto"/>
              <w:right w:val="single" w:sz="4" w:space="0" w:color="auto"/>
            </w:tcBorders>
            <w:shd w:val="clear" w:color="000000" w:fill="D9D9D9" w:themeFill="background1" w:themeFillShade="D9"/>
            <w:vAlign w:val="center"/>
            <w:hideMark/>
          </w:tcPr>
          <w:p w14:paraId="06C17BBF" w14:textId="729B50E0"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Felipe Carrillo Puerto</w:t>
            </w:r>
          </w:p>
        </w:tc>
        <w:tc>
          <w:tcPr>
            <w:tcW w:w="2127" w:type="dxa"/>
            <w:tcBorders>
              <w:top w:val="single" w:sz="8" w:space="0" w:color="auto"/>
              <w:left w:val="nil"/>
              <w:bottom w:val="single" w:sz="4" w:space="0" w:color="auto"/>
              <w:right w:val="single" w:sz="8" w:space="0" w:color="auto"/>
            </w:tcBorders>
            <w:shd w:val="clear" w:color="000000" w:fill="D9D9D9" w:themeFill="background1" w:themeFillShade="D9"/>
            <w:vAlign w:val="center"/>
            <w:hideMark/>
          </w:tcPr>
          <w:p w14:paraId="06A226A0" w14:textId="4B7A9151"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Lázaro Cárdenas</w:t>
            </w:r>
          </w:p>
        </w:tc>
        <w:tc>
          <w:tcPr>
            <w:tcW w:w="1842"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2599A27E" w14:textId="1A29AB8C"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José María Morelos</w:t>
            </w:r>
          </w:p>
        </w:tc>
      </w:tr>
      <w:tr w:rsidR="004E4BF2" w:rsidRPr="004E4BF2" w14:paraId="48DCA0C4" w14:textId="11FB8F9F"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2CED46DB"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Presidencia Municipal</w:t>
            </w:r>
          </w:p>
        </w:tc>
        <w:tc>
          <w:tcPr>
            <w:tcW w:w="2268" w:type="dxa"/>
            <w:tcBorders>
              <w:top w:val="nil"/>
              <w:left w:val="nil"/>
              <w:bottom w:val="single" w:sz="4" w:space="0" w:color="auto"/>
              <w:right w:val="single" w:sz="4" w:space="0" w:color="auto"/>
            </w:tcBorders>
            <w:shd w:val="clear" w:color="auto" w:fill="auto"/>
            <w:noWrap/>
            <w:vAlign w:val="center"/>
            <w:hideMark/>
          </w:tcPr>
          <w:p w14:paraId="25C3F835"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60CD8E65"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42" w:type="dxa"/>
            <w:tcBorders>
              <w:top w:val="nil"/>
              <w:left w:val="nil"/>
              <w:bottom w:val="single" w:sz="4" w:space="0" w:color="auto"/>
              <w:right w:val="single" w:sz="8" w:space="0" w:color="auto"/>
            </w:tcBorders>
            <w:vAlign w:val="center"/>
          </w:tcPr>
          <w:p w14:paraId="7AC1840D" w14:textId="21D1A4BB"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MUJER</w:t>
            </w:r>
          </w:p>
        </w:tc>
      </w:tr>
      <w:tr w:rsidR="004E4BF2" w:rsidRPr="004E4BF2" w14:paraId="29812523" w14:textId="6CF3D6E3"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53106481"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Sindicatura</w:t>
            </w:r>
          </w:p>
        </w:tc>
        <w:tc>
          <w:tcPr>
            <w:tcW w:w="2268" w:type="dxa"/>
            <w:tcBorders>
              <w:top w:val="nil"/>
              <w:left w:val="nil"/>
              <w:bottom w:val="single" w:sz="4" w:space="0" w:color="auto"/>
              <w:right w:val="single" w:sz="4" w:space="0" w:color="auto"/>
            </w:tcBorders>
            <w:shd w:val="clear" w:color="auto" w:fill="auto"/>
            <w:noWrap/>
            <w:vAlign w:val="center"/>
            <w:hideMark/>
          </w:tcPr>
          <w:p w14:paraId="36EC98E2"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7" w:type="dxa"/>
            <w:tcBorders>
              <w:top w:val="nil"/>
              <w:left w:val="nil"/>
              <w:bottom w:val="single" w:sz="4" w:space="0" w:color="auto"/>
              <w:right w:val="single" w:sz="8" w:space="0" w:color="auto"/>
            </w:tcBorders>
            <w:shd w:val="clear" w:color="auto" w:fill="auto"/>
            <w:noWrap/>
            <w:vAlign w:val="center"/>
            <w:hideMark/>
          </w:tcPr>
          <w:p w14:paraId="1BBC7FD7"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6187BF85" w14:textId="02A95189"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HOMBRE</w:t>
            </w:r>
          </w:p>
        </w:tc>
      </w:tr>
      <w:tr w:rsidR="004E4BF2" w:rsidRPr="004E4BF2" w14:paraId="6F0E8BC8" w14:textId="2FCB314D"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5A7A74DF"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Primera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26E281F4"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4FCC6369"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212F249A" w14:textId="77777777" w:rsidR="00190FE6" w:rsidRPr="004E4BF2" w:rsidRDefault="00190FE6" w:rsidP="00190FE6">
            <w:pPr>
              <w:spacing w:after="0" w:line="240" w:lineRule="auto"/>
              <w:jc w:val="center"/>
              <w:rPr>
                <w:rFonts w:ascii="Calibri" w:hAnsi="Calibri" w:cs="Calibri"/>
                <w:sz w:val="16"/>
                <w:szCs w:val="16"/>
              </w:rPr>
            </w:pPr>
          </w:p>
        </w:tc>
      </w:tr>
      <w:tr w:rsidR="004E4BF2" w:rsidRPr="004E4BF2" w14:paraId="2CDFBBF2" w14:textId="289BE251"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1C15734A"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Segunda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7DF4ACA1"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7" w:type="dxa"/>
            <w:tcBorders>
              <w:top w:val="nil"/>
              <w:left w:val="nil"/>
              <w:bottom w:val="single" w:sz="4" w:space="0" w:color="auto"/>
              <w:right w:val="single" w:sz="8" w:space="0" w:color="auto"/>
            </w:tcBorders>
            <w:shd w:val="clear" w:color="auto" w:fill="auto"/>
            <w:noWrap/>
            <w:vAlign w:val="center"/>
            <w:hideMark/>
          </w:tcPr>
          <w:p w14:paraId="55EE2A75"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7F460401" w14:textId="34A99FB4"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46BC0E01" w14:textId="3C149E9D"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1E3A0CE8"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Tercera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340DD987"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5CF1E3C6"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42" w:type="dxa"/>
            <w:tcBorders>
              <w:top w:val="nil"/>
              <w:left w:val="nil"/>
              <w:bottom w:val="single" w:sz="4" w:space="0" w:color="auto"/>
              <w:right w:val="single" w:sz="8" w:space="0" w:color="auto"/>
            </w:tcBorders>
            <w:vAlign w:val="center"/>
          </w:tcPr>
          <w:p w14:paraId="7E15B76F" w14:textId="6A60994D"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45CBBFDD" w14:textId="222B2BB1"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3772057F"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Cuarta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2C499767"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7" w:type="dxa"/>
            <w:tcBorders>
              <w:top w:val="nil"/>
              <w:left w:val="nil"/>
              <w:bottom w:val="single" w:sz="4" w:space="0" w:color="auto"/>
              <w:right w:val="single" w:sz="8" w:space="0" w:color="auto"/>
            </w:tcBorders>
            <w:shd w:val="clear" w:color="auto" w:fill="auto"/>
            <w:noWrap/>
            <w:vAlign w:val="center"/>
            <w:hideMark/>
          </w:tcPr>
          <w:p w14:paraId="6A226D66"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1842" w:type="dxa"/>
            <w:tcBorders>
              <w:top w:val="nil"/>
              <w:left w:val="nil"/>
              <w:bottom w:val="single" w:sz="4" w:space="0" w:color="auto"/>
              <w:right w:val="single" w:sz="8" w:space="0" w:color="auto"/>
            </w:tcBorders>
            <w:vAlign w:val="center"/>
          </w:tcPr>
          <w:p w14:paraId="6D37DD45" w14:textId="16E618CF"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70C6EE0C" w14:textId="13309435"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348C6B03"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Quinta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09F210E2"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2127" w:type="dxa"/>
            <w:tcBorders>
              <w:top w:val="nil"/>
              <w:left w:val="nil"/>
              <w:bottom w:val="single" w:sz="4" w:space="0" w:color="auto"/>
              <w:right w:val="single" w:sz="8" w:space="0" w:color="auto"/>
            </w:tcBorders>
            <w:shd w:val="clear" w:color="auto" w:fill="auto"/>
            <w:noWrap/>
            <w:vAlign w:val="center"/>
            <w:hideMark/>
          </w:tcPr>
          <w:p w14:paraId="5AAE6E36"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49B27DB6" w14:textId="14527E04"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MUJER</w:t>
            </w:r>
          </w:p>
        </w:tc>
      </w:tr>
      <w:tr w:rsidR="004E4BF2" w:rsidRPr="004E4BF2" w14:paraId="47BFC87E" w14:textId="5F8D7B65"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1AA739CC"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Sexta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1C610F45"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7ECE3477" w14:textId="7777777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51C3A815" w14:textId="3BB91780"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bl>
    <w:p w14:paraId="4BFA02F3" w14:textId="77777777"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HOMBRES: 5</w:t>
      </w:r>
    </w:p>
    <w:p w14:paraId="5150035C" w14:textId="77777777"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MUJERES: 4</w:t>
      </w:r>
    </w:p>
    <w:p w14:paraId="27328B87" w14:textId="77777777" w:rsidR="00190FE6" w:rsidRPr="004E4BF2" w:rsidRDefault="00190FE6" w:rsidP="00190F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6A62CEDB" w14:textId="304B3674" w:rsidR="00CF3082" w:rsidRPr="004E4BF2" w:rsidRDefault="00CF3082" w:rsidP="009A39A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r w:rsidRPr="004E4BF2">
        <w:rPr>
          <w:bCs/>
          <w:sz w:val="24"/>
          <w:szCs w:val="24"/>
        </w:rPr>
        <w:t>Por cuanto a Morena</w:t>
      </w:r>
    </w:p>
    <w:tbl>
      <w:tblPr>
        <w:tblW w:w="8495" w:type="dxa"/>
        <w:jc w:val="center"/>
        <w:tblCellMar>
          <w:left w:w="70" w:type="dxa"/>
          <w:right w:w="70" w:type="dxa"/>
        </w:tblCellMar>
        <w:tblLook w:val="04A0" w:firstRow="1" w:lastRow="0" w:firstColumn="1" w:lastColumn="0" w:noHBand="0" w:noVBand="1"/>
      </w:tblPr>
      <w:tblGrid>
        <w:gridCol w:w="2258"/>
        <w:gridCol w:w="2268"/>
        <w:gridCol w:w="2127"/>
        <w:gridCol w:w="1842"/>
      </w:tblGrid>
      <w:tr w:rsidR="004E4BF2" w:rsidRPr="004E4BF2" w14:paraId="2026FB31" w14:textId="114EECE7"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412E3C42" w14:textId="77777777" w:rsidR="00190FE6" w:rsidRPr="004E4BF2" w:rsidRDefault="00190FE6" w:rsidP="0058366C">
            <w:pPr>
              <w:spacing w:after="0" w:line="240" w:lineRule="auto"/>
              <w:jc w:val="center"/>
              <w:rPr>
                <w:rFonts w:ascii="Calibri" w:eastAsia="Times New Roman" w:hAnsi="Calibri" w:cs="Times New Roman"/>
                <w:b/>
                <w:bCs/>
                <w:sz w:val="16"/>
                <w:szCs w:val="16"/>
                <w:lang w:eastAsia="es-MX"/>
              </w:rPr>
            </w:pPr>
          </w:p>
        </w:tc>
        <w:tc>
          <w:tcPr>
            <w:tcW w:w="6237" w:type="dxa"/>
            <w:gridSpan w:val="3"/>
            <w:tcBorders>
              <w:top w:val="single" w:sz="8" w:space="0" w:color="auto"/>
              <w:left w:val="nil"/>
              <w:bottom w:val="single" w:sz="4" w:space="0" w:color="auto"/>
              <w:right w:val="single" w:sz="8" w:space="0" w:color="auto"/>
            </w:tcBorders>
            <w:shd w:val="clear" w:color="000000" w:fill="D9D9D9" w:themeFill="background1" w:themeFillShade="D9"/>
            <w:vAlign w:val="center"/>
          </w:tcPr>
          <w:p w14:paraId="1BE32320" w14:textId="41DA0D29" w:rsidR="00190FE6" w:rsidRPr="004E4BF2" w:rsidRDefault="00CF2793" w:rsidP="0058366C">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Segmento 1</w:t>
            </w:r>
          </w:p>
        </w:tc>
      </w:tr>
      <w:tr w:rsidR="004E4BF2" w:rsidRPr="004E4BF2" w14:paraId="04E39CB5" w14:textId="73C747DB"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tcPr>
          <w:p w14:paraId="2775F078" w14:textId="77777777" w:rsidR="00190FE6" w:rsidRPr="004E4BF2" w:rsidRDefault="00190FE6" w:rsidP="00190FE6">
            <w:pPr>
              <w:spacing w:after="0" w:line="240" w:lineRule="auto"/>
              <w:jc w:val="center"/>
              <w:rPr>
                <w:rFonts w:ascii="Calibri" w:eastAsia="Times New Roman" w:hAnsi="Calibri" w:cs="Times New Roman"/>
                <w:b/>
                <w:bCs/>
                <w:sz w:val="16"/>
                <w:szCs w:val="16"/>
                <w:lang w:eastAsia="es-MX"/>
              </w:rPr>
            </w:pPr>
          </w:p>
        </w:tc>
        <w:tc>
          <w:tcPr>
            <w:tcW w:w="4395" w:type="dxa"/>
            <w:gridSpan w:val="2"/>
            <w:tcBorders>
              <w:top w:val="single" w:sz="8" w:space="0" w:color="auto"/>
              <w:left w:val="nil"/>
              <w:bottom w:val="single" w:sz="4" w:space="0" w:color="auto"/>
              <w:right w:val="single" w:sz="8" w:space="0" w:color="auto"/>
            </w:tcBorders>
            <w:shd w:val="clear" w:color="000000" w:fill="D9D9D9" w:themeFill="background1" w:themeFillShade="D9"/>
            <w:vAlign w:val="center"/>
          </w:tcPr>
          <w:p w14:paraId="7761FAE8" w14:textId="37F16DB9"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 la Coalición “JUNTOS HAREMOS HISTORIA EN QUINTANA ROO”</w:t>
            </w:r>
          </w:p>
        </w:tc>
        <w:tc>
          <w:tcPr>
            <w:tcW w:w="1842"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3F1C9678" w14:textId="288485C3"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Postulaciones de Morena</w:t>
            </w:r>
          </w:p>
        </w:tc>
      </w:tr>
      <w:tr w:rsidR="004E4BF2" w:rsidRPr="004E4BF2" w14:paraId="4E14DDA6" w14:textId="46C54173" w:rsidTr="00190FE6">
        <w:trPr>
          <w:trHeight w:val="37"/>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079C5321" w14:textId="1ED1AF34"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Cargo</w:t>
            </w:r>
          </w:p>
        </w:tc>
        <w:tc>
          <w:tcPr>
            <w:tcW w:w="2268" w:type="dxa"/>
            <w:tcBorders>
              <w:top w:val="single" w:sz="8" w:space="0" w:color="auto"/>
              <w:left w:val="nil"/>
              <w:bottom w:val="single" w:sz="4" w:space="0" w:color="auto"/>
              <w:right w:val="single" w:sz="4" w:space="0" w:color="auto"/>
            </w:tcBorders>
            <w:shd w:val="clear" w:color="000000" w:fill="D9D9D9" w:themeFill="background1" w:themeFillShade="D9"/>
            <w:vAlign w:val="center"/>
            <w:hideMark/>
          </w:tcPr>
          <w:p w14:paraId="132DC4F9" w14:textId="4BA6DB45"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Felipe Carrillo Puerto</w:t>
            </w:r>
          </w:p>
        </w:tc>
        <w:tc>
          <w:tcPr>
            <w:tcW w:w="2127" w:type="dxa"/>
            <w:tcBorders>
              <w:top w:val="single" w:sz="8" w:space="0" w:color="auto"/>
              <w:left w:val="nil"/>
              <w:bottom w:val="single" w:sz="4" w:space="0" w:color="auto"/>
              <w:right w:val="single" w:sz="8" w:space="0" w:color="auto"/>
            </w:tcBorders>
            <w:shd w:val="clear" w:color="000000" w:fill="D9D9D9" w:themeFill="background1" w:themeFillShade="D9"/>
            <w:vAlign w:val="center"/>
            <w:hideMark/>
          </w:tcPr>
          <w:p w14:paraId="0105943F" w14:textId="5B36D5DC"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Lázaro Cárdenas</w:t>
            </w:r>
          </w:p>
        </w:tc>
        <w:tc>
          <w:tcPr>
            <w:tcW w:w="1842" w:type="dxa"/>
            <w:tcBorders>
              <w:top w:val="single" w:sz="8" w:space="0" w:color="auto"/>
              <w:left w:val="nil"/>
              <w:bottom w:val="single" w:sz="4" w:space="0" w:color="auto"/>
              <w:right w:val="single" w:sz="8" w:space="0" w:color="auto"/>
            </w:tcBorders>
            <w:shd w:val="clear" w:color="000000" w:fill="D9D9D9" w:themeFill="background1" w:themeFillShade="D9"/>
            <w:vAlign w:val="center"/>
          </w:tcPr>
          <w:p w14:paraId="186CBA09" w14:textId="4C2EB3FE" w:rsidR="00190FE6" w:rsidRPr="004E4BF2" w:rsidRDefault="00190FE6" w:rsidP="00190FE6">
            <w:pPr>
              <w:spacing w:after="0" w:line="240" w:lineRule="auto"/>
              <w:jc w:val="center"/>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José María Morelos</w:t>
            </w:r>
          </w:p>
        </w:tc>
      </w:tr>
      <w:tr w:rsidR="004E4BF2" w:rsidRPr="004E4BF2" w14:paraId="150DEE82" w14:textId="1E29BC45"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1187FBF4"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Presidencia Municipal</w:t>
            </w:r>
          </w:p>
        </w:tc>
        <w:tc>
          <w:tcPr>
            <w:tcW w:w="2268" w:type="dxa"/>
            <w:tcBorders>
              <w:top w:val="nil"/>
              <w:left w:val="nil"/>
              <w:bottom w:val="single" w:sz="4" w:space="0" w:color="auto"/>
              <w:right w:val="single" w:sz="4" w:space="0" w:color="auto"/>
            </w:tcBorders>
            <w:shd w:val="clear" w:color="auto" w:fill="auto"/>
            <w:noWrap/>
            <w:vAlign w:val="center"/>
            <w:hideMark/>
          </w:tcPr>
          <w:p w14:paraId="28D98BFF" w14:textId="6A9BA3A2"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6F406920" w14:textId="13D538E0"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42" w:type="dxa"/>
            <w:tcBorders>
              <w:top w:val="nil"/>
              <w:left w:val="nil"/>
              <w:bottom w:val="single" w:sz="4" w:space="0" w:color="auto"/>
              <w:right w:val="single" w:sz="8" w:space="0" w:color="auto"/>
            </w:tcBorders>
            <w:vAlign w:val="center"/>
          </w:tcPr>
          <w:p w14:paraId="4228641B" w14:textId="614E056D"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HOMBRE</w:t>
            </w:r>
          </w:p>
        </w:tc>
      </w:tr>
      <w:tr w:rsidR="004E4BF2" w:rsidRPr="004E4BF2" w14:paraId="57D57F2B" w14:textId="22952CC3"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5283AAB2"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Sindicatura</w:t>
            </w:r>
          </w:p>
        </w:tc>
        <w:tc>
          <w:tcPr>
            <w:tcW w:w="2268" w:type="dxa"/>
            <w:tcBorders>
              <w:top w:val="nil"/>
              <w:left w:val="nil"/>
              <w:bottom w:val="single" w:sz="4" w:space="0" w:color="auto"/>
              <w:right w:val="single" w:sz="4" w:space="0" w:color="auto"/>
            </w:tcBorders>
            <w:shd w:val="clear" w:color="auto" w:fill="auto"/>
            <w:noWrap/>
            <w:vAlign w:val="center"/>
            <w:hideMark/>
          </w:tcPr>
          <w:p w14:paraId="203854B8" w14:textId="1E64E267"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7" w:type="dxa"/>
            <w:tcBorders>
              <w:top w:val="nil"/>
              <w:left w:val="nil"/>
              <w:bottom w:val="single" w:sz="4" w:space="0" w:color="auto"/>
              <w:right w:val="single" w:sz="8" w:space="0" w:color="auto"/>
            </w:tcBorders>
            <w:shd w:val="clear" w:color="auto" w:fill="auto"/>
            <w:noWrap/>
            <w:vAlign w:val="center"/>
            <w:hideMark/>
          </w:tcPr>
          <w:p w14:paraId="03A12357" w14:textId="1E4528AF"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4FE2FD38" w14:textId="09330E14"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MUJER</w:t>
            </w:r>
          </w:p>
        </w:tc>
      </w:tr>
      <w:tr w:rsidR="004E4BF2" w:rsidRPr="004E4BF2" w14:paraId="059C869A" w14:textId="52193904"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347C8829"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Primera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28806A2F" w14:textId="6BB0B452"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11690975" w14:textId="3295A774"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2CAD28F8" w14:textId="06AFC2D3"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INDÍGENA HOMBRE</w:t>
            </w:r>
          </w:p>
        </w:tc>
      </w:tr>
      <w:tr w:rsidR="004E4BF2" w:rsidRPr="004E4BF2" w14:paraId="19874B5D" w14:textId="0A0975C2"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60E48528"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Segunda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39D526C0" w14:textId="11395426"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7" w:type="dxa"/>
            <w:tcBorders>
              <w:top w:val="nil"/>
              <w:left w:val="nil"/>
              <w:bottom w:val="single" w:sz="4" w:space="0" w:color="auto"/>
              <w:right w:val="single" w:sz="8" w:space="0" w:color="auto"/>
            </w:tcBorders>
            <w:shd w:val="clear" w:color="auto" w:fill="auto"/>
            <w:noWrap/>
            <w:vAlign w:val="center"/>
            <w:hideMark/>
          </w:tcPr>
          <w:p w14:paraId="42FDB14A" w14:textId="6A10B92F"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27F747C7" w14:textId="1FD1DCEA"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249BF024" w14:textId="54896EE4"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7662DC57"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Tercera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49ABE03A" w14:textId="0E481D0B"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038F1EC4" w14:textId="34631772"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1842" w:type="dxa"/>
            <w:tcBorders>
              <w:top w:val="nil"/>
              <w:left w:val="nil"/>
              <w:bottom w:val="single" w:sz="4" w:space="0" w:color="auto"/>
              <w:right w:val="single" w:sz="8" w:space="0" w:color="auto"/>
            </w:tcBorders>
            <w:vAlign w:val="center"/>
          </w:tcPr>
          <w:p w14:paraId="376FF340" w14:textId="5114C2B1"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431B2AC2" w14:textId="5CD3B098"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0D584BA1"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Cuarta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0F5A1BF5" w14:textId="56FF4AE4"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HOMBRE</w:t>
            </w:r>
          </w:p>
        </w:tc>
        <w:tc>
          <w:tcPr>
            <w:tcW w:w="2127" w:type="dxa"/>
            <w:tcBorders>
              <w:top w:val="nil"/>
              <w:left w:val="nil"/>
              <w:bottom w:val="single" w:sz="4" w:space="0" w:color="auto"/>
              <w:right w:val="single" w:sz="8" w:space="0" w:color="auto"/>
            </w:tcBorders>
            <w:shd w:val="clear" w:color="auto" w:fill="auto"/>
            <w:noWrap/>
            <w:vAlign w:val="center"/>
            <w:hideMark/>
          </w:tcPr>
          <w:p w14:paraId="0DD86EB1" w14:textId="2739AFC8"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1842" w:type="dxa"/>
            <w:tcBorders>
              <w:top w:val="nil"/>
              <w:left w:val="nil"/>
              <w:bottom w:val="single" w:sz="4" w:space="0" w:color="auto"/>
              <w:right w:val="single" w:sz="8" w:space="0" w:color="auto"/>
            </w:tcBorders>
            <w:vAlign w:val="center"/>
          </w:tcPr>
          <w:p w14:paraId="402AA8F6" w14:textId="247DD74B"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021BD182" w14:textId="3FA0B4DE"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04441FA2"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Quinta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447E4472" w14:textId="4699FEDB"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INDÍGENA MUJER</w:t>
            </w:r>
          </w:p>
        </w:tc>
        <w:tc>
          <w:tcPr>
            <w:tcW w:w="2127" w:type="dxa"/>
            <w:tcBorders>
              <w:top w:val="nil"/>
              <w:left w:val="nil"/>
              <w:bottom w:val="single" w:sz="4" w:space="0" w:color="auto"/>
              <w:right w:val="single" w:sz="8" w:space="0" w:color="auto"/>
            </w:tcBorders>
            <w:shd w:val="clear" w:color="auto" w:fill="auto"/>
            <w:noWrap/>
            <w:vAlign w:val="center"/>
            <w:hideMark/>
          </w:tcPr>
          <w:p w14:paraId="22070371" w14:textId="2144CA25"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134777C7" w14:textId="0AB92DAB"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r w:rsidR="004E4BF2" w:rsidRPr="004E4BF2" w14:paraId="441CF7C2" w14:textId="37CAB994" w:rsidTr="00190FE6">
        <w:trPr>
          <w:trHeight w:val="259"/>
          <w:jc w:val="center"/>
        </w:trPr>
        <w:tc>
          <w:tcPr>
            <w:tcW w:w="2258" w:type="dxa"/>
            <w:tcBorders>
              <w:top w:val="nil"/>
              <w:left w:val="single" w:sz="8" w:space="0" w:color="auto"/>
              <w:bottom w:val="single" w:sz="4" w:space="0" w:color="auto"/>
              <w:right w:val="single" w:sz="8" w:space="0" w:color="auto"/>
            </w:tcBorders>
            <w:shd w:val="clear" w:color="000000" w:fill="D9D9D9"/>
            <w:noWrap/>
            <w:vAlign w:val="center"/>
            <w:hideMark/>
          </w:tcPr>
          <w:p w14:paraId="00411856" w14:textId="77777777" w:rsidR="00190FE6" w:rsidRPr="004E4BF2" w:rsidRDefault="00190FE6" w:rsidP="00190FE6">
            <w:pPr>
              <w:spacing w:after="0" w:line="240" w:lineRule="auto"/>
              <w:rPr>
                <w:rFonts w:ascii="Calibri" w:eastAsia="Times New Roman" w:hAnsi="Calibri" w:cs="Times New Roman"/>
                <w:b/>
                <w:bCs/>
                <w:sz w:val="16"/>
                <w:szCs w:val="16"/>
                <w:lang w:eastAsia="es-MX"/>
              </w:rPr>
            </w:pPr>
            <w:r w:rsidRPr="004E4BF2">
              <w:rPr>
                <w:rFonts w:ascii="Calibri" w:eastAsia="Times New Roman" w:hAnsi="Calibri" w:cs="Times New Roman"/>
                <w:b/>
                <w:bCs/>
                <w:sz w:val="16"/>
                <w:szCs w:val="16"/>
                <w:lang w:eastAsia="es-MX"/>
              </w:rPr>
              <w:t>Sexta Regiduría</w:t>
            </w:r>
          </w:p>
        </w:tc>
        <w:tc>
          <w:tcPr>
            <w:tcW w:w="2268" w:type="dxa"/>
            <w:tcBorders>
              <w:top w:val="nil"/>
              <w:left w:val="nil"/>
              <w:bottom w:val="single" w:sz="4" w:space="0" w:color="auto"/>
              <w:right w:val="single" w:sz="4" w:space="0" w:color="auto"/>
            </w:tcBorders>
            <w:shd w:val="clear" w:color="auto" w:fill="auto"/>
            <w:noWrap/>
            <w:vAlign w:val="center"/>
            <w:hideMark/>
          </w:tcPr>
          <w:p w14:paraId="5C4F3FE2" w14:textId="45F5145A"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2127" w:type="dxa"/>
            <w:tcBorders>
              <w:top w:val="nil"/>
              <w:left w:val="nil"/>
              <w:bottom w:val="single" w:sz="4" w:space="0" w:color="auto"/>
              <w:right w:val="single" w:sz="8" w:space="0" w:color="auto"/>
            </w:tcBorders>
            <w:shd w:val="clear" w:color="auto" w:fill="auto"/>
            <w:noWrap/>
            <w:vAlign w:val="center"/>
            <w:hideMark/>
          </w:tcPr>
          <w:p w14:paraId="697B8EAA" w14:textId="17F05399" w:rsidR="00190FE6" w:rsidRPr="004E4BF2" w:rsidRDefault="00190FE6" w:rsidP="00190FE6">
            <w:pPr>
              <w:spacing w:after="0" w:line="240" w:lineRule="auto"/>
              <w:jc w:val="center"/>
              <w:rPr>
                <w:rFonts w:ascii="Calibri" w:eastAsia="Times New Roman" w:hAnsi="Calibri" w:cs="Times New Roman"/>
                <w:sz w:val="16"/>
                <w:szCs w:val="16"/>
                <w:lang w:eastAsia="es-MX"/>
              </w:rPr>
            </w:pPr>
            <w:r w:rsidRPr="004E4BF2">
              <w:rPr>
                <w:rFonts w:ascii="Calibri" w:hAnsi="Calibri" w:cs="Calibri"/>
                <w:sz w:val="16"/>
                <w:szCs w:val="16"/>
              </w:rPr>
              <w:t> </w:t>
            </w:r>
          </w:p>
        </w:tc>
        <w:tc>
          <w:tcPr>
            <w:tcW w:w="1842" w:type="dxa"/>
            <w:tcBorders>
              <w:top w:val="nil"/>
              <w:left w:val="nil"/>
              <w:bottom w:val="single" w:sz="4" w:space="0" w:color="auto"/>
              <w:right w:val="single" w:sz="8" w:space="0" w:color="auto"/>
            </w:tcBorders>
            <w:vAlign w:val="center"/>
          </w:tcPr>
          <w:p w14:paraId="773E23A7" w14:textId="7D19AF4A" w:rsidR="00190FE6" w:rsidRPr="004E4BF2" w:rsidRDefault="00190FE6" w:rsidP="00190FE6">
            <w:pPr>
              <w:spacing w:after="0" w:line="240" w:lineRule="auto"/>
              <w:jc w:val="center"/>
              <w:rPr>
                <w:rFonts w:ascii="Calibri" w:hAnsi="Calibri" w:cs="Calibri"/>
                <w:sz w:val="16"/>
                <w:szCs w:val="16"/>
              </w:rPr>
            </w:pPr>
            <w:r w:rsidRPr="004E4BF2">
              <w:rPr>
                <w:rFonts w:ascii="Calibri" w:hAnsi="Calibri" w:cs="Calibri"/>
                <w:sz w:val="16"/>
                <w:szCs w:val="16"/>
              </w:rPr>
              <w:t> </w:t>
            </w:r>
          </w:p>
        </w:tc>
      </w:tr>
    </w:tbl>
    <w:p w14:paraId="28B5F43D" w14:textId="42928A58"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HOMBRES: 6</w:t>
      </w:r>
    </w:p>
    <w:p w14:paraId="6767805B" w14:textId="2DEC1AA1"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bCs/>
          <w:sz w:val="16"/>
          <w:szCs w:val="16"/>
        </w:rPr>
      </w:pPr>
      <w:r w:rsidRPr="004E4BF2">
        <w:rPr>
          <w:bCs/>
          <w:sz w:val="16"/>
          <w:szCs w:val="16"/>
        </w:rPr>
        <w:t>INDÍGENAS MUJERES: 3</w:t>
      </w:r>
    </w:p>
    <w:p w14:paraId="08B405BE" w14:textId="77777777" w:rsidR="00CF2793" w:rsidRPr="004E4BF2" w:rsidRDefault="00CF2793" w:rsidP="00CF2793">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Cs/>
          <w:sz w:val="24"/>
          <w:szCs w:val="24"/>
        </w:rPr>
      </w:pPr>
    </w:p>
    <w:p w14:paraId="02CAB27B" w14:textId="018961F1" w:rsidR="00203BAA" w:rsidRPr="004E4BF2" w:rsidRDefault="001230EA" w:rsidP="001230E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eastAsia="Times New Roman" w:cstheme="minorHAnsi"/>
          <w:sz w:val="24"/>
          <w:szCs w:val="24"/>
          <w:lang w:val="es-ES" w:eastAsia="es-ES"/>
        </w:rPr>
        <w:t xml:space="preserve">De las tablas anteriores, se desprende </w:t>
      </w:r>
      <w:r w:rsidR="00203BAA" w:rsidRPr="004E4BF2">
        <w:rPr>
          <w:rFonts w:eastAsia="Times New Roman" w:cstheme="minorHAnsi"/>
          <w:sz w:val="24"/>
          <w:szCs w:val="24"/>
          <w:lang w:val="es-ES" w:eastAsia="es-ES"/>
        </w:rPr>
        <w:t>que los partidos Verde Ecologista de México, del Trabajo y Movimiento Auténtico Social</w:t>
      </w:r>
      <w:r w:rsidR="00C21984" w:rsidRPr="004E4BF2">
        <w:rPr>
          <w:rFonts w:eastAsia="Times New Roman" w:cstheme="minorHAnsi"/>
          <w:sz w:val="24"/>
          <w:szCs w:val="24"/>
          <w:lang w:val="es-ES" w:eastAsia="es-ES"/>
        </w:rPr>
        <w:t>, integrantes de la Coalición</w:t>
      </w:r>
      <w:r w:rsidR="00203BAA" w:rsidRPr="004E4BF2">
        <w:rPr>
          <w:rFonts w:eastAsia="Times New Roman" w:cstheme="minorHAnsi"/>
          <w:sz w:val="24"/>
          <w:szCs w:val="24"/>
          <w:lang w:val="es-ES" w:eastAsia="es-ES"/>
        </w:rPr>
        <w:t xml:space="preserve">, cumplen con la paridad </w:t>
      </w:r>
      <w:r w:rsidR="00C21984" w:rsidRPr="004E4BF2">
        <w:rPr>
          <w:rFonts w:eastAsia="Times New Roman" w:cstheme="minorHAnsi"/>
          <w:sz w:val="24"/>
          <w:szCs w:val="24"/>
          <w:lang w:val="es-ES" w:eastAsia="es-ES"/>
        </w:rPr>
        <w:t xml:space="preserve">de fórmulas indígenas establecida en el párrafo primero del </w:t>
      </w:r>
      <w:r w:rsidR="00C21984" w:rsidRPr="004E4BF2">
        <w:rPr>
          <w:rFonts w:cstheme="minorHAnsi"/>
          <w:sz w:val="24"/>
          <w:szCs w:val="24"/>
        </w:rPr>
        <w:t>numeral Octavo de los Criterios de registro</w:t>
      </w:r>
      <w:r w:rsidR="00C21984" w:rsidRPr="004E4BF2">
        <w:rPr>
          <w:rFonts w:eastAsia="Times New Roman" w:cstheme="minorHAnsi"/>
          <w:sz w:val="24"/>
          <w:szCs w:val="24"/>
          <w:lang w:val="es-ES" w:eastAsia="es-ES"/>
        </w:rPr>
        <w:t xml:space="preserve"> </w:t>
      </w:r>
      <w:r w:rsidR="00203BAA" w:rsidRPr="004E4BF2">
        <w:rPr>
          <w:rFonts w:eastAsia="Times New Roman" w:cstheme="minorHAnsi"/>
          <w:sz w:val="24"/>
          <w:szCs w:val="24"/>
          <w:lang w:val="es-ES" w:eastAsia="es-ES"/>
        </w:rPr>
        <w:t xml:space="preserve">dentro del segmento 1 al postular </w:t>
      </w:r>
      <w:r w:rsidR="00BA65BE" w:rsidRPr="004E4BF2">
        <w:rPr>
          <w:rFonts w:eastAsia="Times New Roman" w:cstheme="minorHAnsi"/>
          <w:sz w:val="24"/>
          <w:szCs w:val="24"/>
          <w:lang w:val="es-ES" w:eastAsia="es-ES"/>
        </w:rPr>
        <w:t>paritariamente</w:t>
      </w:r>
      <w:r w:rsidR="00C64A1B" w:rsidRPr="004E4BF2">
        <w:rPr>
          <w:rFonts w:eastAsia="Times New Roman" w:cstheme="minorHAnsi"/>
          <w:sz w:val="24"/>
          <w:szCs w:val="24"/>
          <w:lang w:val="es-ES" w:eastAsia="es-ES"/>
        </w:rPr>
        <w:t xml:space="preserve"> </w:t>
      </w:r>
      <w:r w:rsidR="00203BAA" w:rsidRPr="004E4BF2">
        <w:rPr>
          <w:rFonts w:eastAsia="Times New Roman" w:cstheme="minorHAnsi"/>
          <w:sz w:val="24"/>
          <w:szCs w:val="24"/>
          <w:lang w:val="es-ES" w:eastAsia="es-ES"/>
        </w:rPr>
        <w:t xml:space="preserve">fórmulas indígenas de mujeres y hombres </w:t>
      </w:r>
      <w:r w:rsidR="00C21984" w:rsidRPr="004E4BF2">
        <w:rPr>
          <w:rFonts w:eastAsia="Times New Roman" w:cstheme="minorHAnsi"/>
          <w:sz w:val="24"/>
          <w:szCs w:val="24"/>
          <w:lang w:val="es-ES" w:eastAsia="es-ES"/>
        </w:rPr>
        <w:t>ya que,</w:t>
      </w:r>
      <w:r w:rsidR="00203BAA" w:rsidRPr="004E4BF2">
        <w:rPr>
          <w:rFonts w:eastAsia="Times New Roman" w:cstheme="minorHAnsi"/>
          <w:sz w:val="24"/>
          <w:szCs w:val="24"/>
          <w:lang w:val="es-ES" w:eastAsia="es-ES"/>
        </w:rPr>
        <w:t xml:space="preserve"> de las nueve fórmulas </w:t>
      </w:r>
      <w:r w:rsidR="00C21984" w:rsidRPr="004E4BF2">
        <w:rPr>
          <w:rFonts w:eastAsia="Times New Roman" w:cstheme="minorHAnsi"/>
          <w:sz w:val="24"/>
          <w:szCs w:val="24"/>
          <w:lang w:val="es-ES" w:eastAsia="es-ES"/>
        </w:rPr>
        <w:t>mínimas requeridas en dicho segmento, cinco están conformadas por hombres y cuatro por mujeres.</w:t>
      </w:r>
    </w:p>
    <w:p w14:paraId="50E9B8F7" w14:textId="77777777" w:rsidR="00203BAA" w:rsidRPr="004E4BF2" w:rsidRDefault="00203BAA" w:rsidP="001230E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p>
    <w:p w14:paraId="0051A0D4" w14:textId="556E69AC" w:rsidR="001230EA" w:rsidRPr="004E4BF2" w:rsidRDefault="00C64A1B" w:rsidP="001230E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Calibri"/>
          <w:sz w:val="24"/>
          <w:szCs w:val="24"/>
          <w:lang w:val="es-ES" w:eastAsia="es-ES"/>
        </w:rPr>
      </w:pPr>
      <w:r w:rsidRPr="004E4BF2">
        <w:rPr>
          <w:rFonts w:eastAsia="Times New Roman" w:cstheme="minorHAnsi"/>
          <w:sz w:val="24"/>
          <w:szCs w:val="24"/>
          <w:lang w:val="es-ES" w:eastAsia="es-ES"/>
        </w:rPr>
        <w:t xml:space="preserve">Ahora bien, este órgano de máxima dirección estima que las postulaciones de </w:t>
      </w:r>
      <w:r w:rsidR="00203BAA" w:rsidRPr="004E4BF2">
        <w:rPr>
          <w:rFonts w:eastAsia="Times New Roman" w:cstheme="minorHAnsi"/>
          <w:sz w:val="24"/>
          <w:szCs w:val="24"/>
          <w:lang w:val="es-ES" w:eastAsia="es-ES"/>
        </w:rPr>
        <w:t>Morena</w:t>
      </w:r>
      <w:r w:rsidRPr="004E4BF2">
        <w:rPr>
          <w:rFonts w:eastAsia="Times New Roman" w:cstheme="minorHAnsi"/>
          <w:sz w:val="24"/>
          <w:szCs w:val="24"/>
          <w:lang w:val="es-ES" w:eastAsia="es-ES"/>
        </w:rPr>
        <w:t xml:space="preserve"> en el segmento 1 no se apegan a</w:t>
      </w:r>
      <w:r w:rsidR="001230EA" w:rsidRPr="004E4BF2">
        <w:rPr>
          <w:rFonts w:eastAsia="Times New Roman" w:cstheme="minorHAnsi"/>
          <w:sz w:val="24"/>
          <w:szCs w:val="24"/>
          <w:lang w:val="es-ES" w:eastAsia="es-ES"/>
        </w:rPr>
        <w:t xml:space="preserve"> lo establecido en el párrafo primero del </w:t>
      </w:r>
      <w:r w:rsidR="001230EA" w:rsidRPr="004E4BF2">
        <w:rPr>
          <w:rFonts w:cstheme="minorHAnsi"/>
          <w:sz w:val="24"/>
          <w:szCs w:val="24"/>
        </w:rPr>
        <w:t xml:space="preserve">numeral Octavo de los Criterios de registro, </w:t>
      </w:r>
      <w:r w:rsidR="001230EA" w:rsidRPr="004E4BF2">
        <w:rPr>
          <w:rFonts w:eastAsia="Times New Roman" w:cs="Calibri"/>
          <w:sz w:val="24"/>
          <w:szCs w:val="24"/>
          <w:lang w:val="es-ES" w:eastAsia="es-ES"/>
        </w:rPr>
        <w:t>toda vez que</w:t>
      </w:r>
      <w:r w:rsidRPr="004E4BF2">
        <w:rPr>
          <w:rFonts w:eastAsia="Times New Roman" w:cs="Calibri"/>
          <w:sz w:val="24"/>
          <w:szCs w:val="24"/>
          <w:lang w:val="es-ES" w:eastAsia="es-ES"/>
        </w:rPr>
        <w:t xml:space="preserve"> en el referido segmento dicho instituto político,</w:t>
      </w:r>
      <w:r w:rsidRPr="004E4BF2">
        <w:rPr>
          <w:rFonts w:eastAsia="Times New Roman" w:cstheme="minorHAnsi"/>
          <w:sz w:val="24"/>
          <w:szCs w:val="24"/>
          <w:lang w:val="es-ES" w:eastAsia="es-ES"/>
        </w:rPr>
        <w:t xml:space="preserve"> de las nueve fórmulas mínimas requeridas, </w:t>
      </w:r>
      <w:r w:rsidRPr="004E4BF2">
        <w:rPr>
          <w:rFonts w:eastAsia="Times New Roman" w:cs="Calibri"/>
          <w:sz w:val="24"/>
          <w:szCs w:val="24"/>
          <w:lang w:val="es-ES" w:eastAsia="es-ES"/>
        </w:rPr>
        <w:t>postuló seis hombres y tres mujeres, de lo que se advierte que dichas postulaciones no fueron realizadas de manera paritaria en el segmento correspondiente</w:t>
      </w:r>
      <w:r w:rsidR="00CD369B" w:rsidRPr="004E4BF2">
        <w:rPr>
          <w:rFonts w:eastAsia="Times New Roman" w:cs="Calibri"/>
          <w:sz w:val="24"/>
          <w:szCs w:val="24"/>
          <w:lang w:val="es-ES" w:eastAsia="es-ES"/>
        </w:rPr>
        <w:t xml:space="preserve">, </w:t>
      </w:r>
      <w:r w:rsidR="001230EA" w:rsidRPr="004E4BF2">
        <w:rPr>
          <w:rFonts w:eastAsia="Times New Roman" w:cs="Calibri"/>
          <w:sz w:val="24"/>
          <w:szCs w:val="24"/>
          <w:lang w:val="es-ES" w:eastAsia="es-ES"/>
        </w:rPr>
        <w:t>por lo que</w:t>
      </w:r>
      <w:r w:rsidR="00CD369B" w:rsidRPr="004E4BF2">
        <w:rPr>
          <w:rFonts w:eastAsia="Times New Roman" w:cs="Calibri"/>
          <w:sz w:val="24"/>
          <w:szCs w:val="24"/>
          <w:lang w:val="es-ES" w:eastAsia="es-ES"/>
        </w:rPr>
        <w:t xml:space="preserve"> deberá </w:t>
      </w:r>
      <w:r w:rsidR="001230EA" w:rsidRPr="004E4BF2">
        <w:rPr>
          <w:rFonts w:eastAsia="Times New Roman" w:cs="Calibri"/>
          <w:sz w:val="24"/>
          <w:szCs w:val="24"/>
          <w:lang w:val="es-ES" w:eastAsia="es-ES"/>
        </w:rPr>
        <w:t>realizar los ajustes necesarios</w:t>
      </w:r>
      <w:r w:rsidR="00556679" w:rsidRPr="004E4BF2">
        <w:rPr>
          <w:rFonts w:eastAsia="Times New Roman" w:cs="Calibri"/>
          <w:sz w:val="24"/>
          <w:szCs w:val="24"/>
          <w:lang w:val="es-ES" w:eastAsia="es-ES"/>
        </w:rPr>
        <w:t xml:space="preserve"> </w:t>
      </w:r>
      <w:r w:rsidR="001230EA" w:rsidRPr="004E4BF2">
        <w:rPr>
          <w:rFonts w:eastAsia="Times New Roman" w:cs="Calibri"/>
          <w:sz w:val="24"/>
          <w:szCs w:val="24"/>
          <w:lang w:val="es-ES" w:eastAsia="es-ES"/>
        </w:rPr>
        <w:t xml:space="preserve">a fin </w:t>
      </w:r>
      <w:r w:rsidR="00745498" w:rsidRPr="004E4BF2">
        <w:rPr>
          <w:rFonts w:eastAsia="Times New Roman" w:cs="Calibri"/>
          <w:sz w:val="24"/>
          <w:szCs w:val="24"/>
          <w:lang w:val="es-ES" w:eastAsia="es-ES"/>
        </w:rPr>
        <w:t>de integrar</w:t>
      </w:r>
      <w:r w:rsidR="00CD369B" w:rsidRPr="004E4BF2">
        <w:rPr>
          <w:rFonts w:eastAsia="Times New Roman" w:cs="Calibri"/>
          <w:sz w:val="24"/>
          <w:szCs w:val="24"/>
          <w:lang w:val="es-ES" w:eastAsia="es-ES"/>
        </w:rPr>
        <w:t xml:space="preserve"> </w:t>
      </w:r>
      <w:r w:rsidR="001230EA" w:rsidRPr="004E4BF2">
        <w:rPr>
          <w:rFonts w:eastAsia="Times New Roman" w:cs="Calibri"/>
          <w:sz w:val="24"/>
          <w:szCs w:val="24"/>
          <w:lang w:val="es-ES" w:eastAsia="es-ES"/>
        </w:rPr>
        <w:t>de manera paritaria el segmento 1.</w:t>
      </w:r>
    </w:p>
    <w:p w14:paraId="503694EB" w14:textId="77777777" w:rsidR="00BA03C7" w:rsidRPr="004E4BF2" w:rsidRDefault="00BA03C7" w:rsidP="000346F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Calibri"/>
          <w:sz w:val="24"/>
          <w:szCs w:val="24"/>
          <w:lang w:val="es-ES" w:eastAsia="es-ES"/>
        </w:rPr>
      </w:pPr>
    </w:p>
    <w:p w14:paraId="57632FBE" w14:textId="2596F933" w:rsidR="00075C90" w:rsidRPr="004E4BF2" w:rsidRDefault="00075C90" w:rsidP="00E3653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sz w:val="24"/>
          <w:szCs w:val="24"/>
        </w:rPr>
      </w:pPr>
    </w:p>
    <w:p w14:paraId="3A0DC702" w14:textId="72D7D889" w:rsidR="00821E0A" w:rsidRPr="004E4BF2" w:rsidRDefault="00CD369B" w:rsidP="00E3653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sz w:val="24"/>
          <w:szCs w:val="24"/>
        </w:rPr>
      </w:pPr>
      <w:r w:rsidRPr="004E4BF2">
        <w:rPr>
          <w:sz w:val="24"/>
          <w:szCs w:val="24"/>
        </w:rPr>
        <w:t>Dicho lo anterior</w:t>
      </w:r>
      <w:r w:rsidR="00110C56" w:rsidRPr="004E4BF2">
        <w:rPr>
          <w:sz w:val="24"/>
          <w:szCs w:val="24"/>
        </w:rPr>
        <w:t>,</w:t>
      </w:r>
      <w:r w:rsidRPr="004E4BF2">
        <w:rPr>
          <w:sz w:val="24"/>
          <w:szCs w:val="24"/>
        </w:rPr>
        <w:t xml:space="preserve"> este Consejo General considera necesario</w:t>
      </w:r>
      <w:r w:rsidR="00110C56" w:rsidRPr="004E4BF2">
        <w:rPr>
          <w:sz w:val="24"/>
          <w:szCs w:val="24"/>
        </w:rPr>
        <w:t xml:space="preserve"> que</w:t>
      </w:r>
      <w:r w:rsidRPr="004E4BF2">
        <w:rPr>
          <w:sz w:val="24"/>
          <w:szCs w:val="24"/>
        </w:rPr>
        <w:t xml:space="preserve"> los partidos políticos al ser</w:t>
      </w:r>
      <w:r w:rsidR="00110C56" w:rsidRPr="004E4BF2">
        <w:rPr>
          <w:sz w:val="24"/>
          <w:szCs w:val="24"/>
        </w:rPr>
        <w:t xml:space="preserve"> entidades de interés público, diseñadas para materializar el acceso de los ciudadanos al poder público</w:t>
      </w:r>
      <w:r w:rsidRPr="004E4BF2">
        <w:rPr>
          <w:sz w:val="24"/>
          <w:szCs w:val="24"/>
        </w:rPr>
        <w:t>,</w:t>
      </w:r>
      <w:r w:rsidR="00110C56" w:rsidRPr="004E4BF2">
        <w:rPr>
          <w:sz w:val="24"/>
          <w:szCs w:val="24"/>
        </w:rPr>
        <w:t xml:space="preserve"> </w:t>
      </w:r>
      <w:r w:rsidRPr="004E4BF2">
        <w:rPr>
          <w:sz w:val="24"/>
          <w:szCs w:val="24"/>
        </w:rPr>
        <w:t>deben</w:t>
      </w:r>
      <w:r w:rsidR="00110C56" w:rsidRPr="004E4BF2">
        <w:rPr>
          <w:sz w:val="24"/>
          <w:szCs w:val="24"/>
        </w:rPr>
        <w:t xml:space="preserve"> adoptar y respetar las medidas protectoras que resulten necesarias, en favor de los grupos indíge</w:t>
      </w:r>
      <w:r w:rsidRPr="004E4BF2">
        <w:rPr>
          <w:sz w:val="24"/>
          <w:szCs w:val="24"/>
        </w:rPr>
        <w:t>nas.</w:t>
      </w:r>
      <w:r w:rsidR="00110C56" w:rsidRPr="004E4BF2">
        <w:rPr>
          <w:sz w:val="24"/>
          <w:szCs w:val="24"/>
        </w:rPr>
        <w:t xml:space="preserve"> </w:t>
      </w:r>
    </w:p>
    <w:p w14:paraId="3B4C6104" w14:textId="77777777" w:rsidR="00821E0A" w:rsidRPr="004E4BF2" w:rsidRDefault="00821E0A" w:rsidP="00E3653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sz w:val="24"/>
          <w:szCs w:val="24"/>
        </w:rPr>
      </w:pPr>
    </w:p>
    <w:p w14:paraId="17CED7DD" w14:textId="7144E796" w:rsidR="009C4880" w:rsidRPr="004E4BF2" w:rsidRDefault="00CD369B" w:rsidP="009C488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sz w:val="24"/>
          <w:szCs w:val="24"/>
        </w:rPr>
      </w:pPr>
      <w:r w:rsidRPr="004E4BF2">
        <w:rPr>
          <w:sz w:val="24"/>
          <w:szCs w:val="24"/>
        </w:rPr>
        <w:t xml:space="preserve">En tal sentido, es de referir que </w:t>
      </w:r>
      <w:r w:rsidR="009C4880" w:rsidRPr="004E4BF2">
        <w:rPr>
          <w:sz w:val="24"/>
          <w:szCs w:val="24"/>
        </w:rPr>
        <w:t xml:space="preserve">las acciones afirmativas indígenas permiten a quienes integran esa comunidad, tener la oportunidad de acceder a cargos de elección popular, al ser medidas que garantizan la participación de los integrantes de las comunidades, lo que genera un escenario de igualdad entre grupos indígenas y el resto de la población, lo anterior con base en el criterio sostenido por la Sala Superior en la tesis </w:t>
      </w:r>
      <w:r w:rsidR="009C4880" w:rsidRPr="004E4BF2">
        <w:rPr>
          <w:b/>
          <w:i/>
          <w:sz w:val="24"/>
          <w:szCs w:val="24"/>
        </w:rPr>
        <w:t>ACCIONES AFIRMATIVAS INDÍGENAS. A TRAVÉS DE UN TRATO DIFERENCIADO JUSTIFICADO ASEGURAN QUE LA POBLACIÓN INDÍGENA ACCEDA A CARGOS DE ELECCIÓN POPULAR</w:t>
      </w:r>
      <w:r w:rsidR="009C4880" w:rsidRPr="004E4BF2">
        <w:rPr>
          <w:rStyle w:val="Refdenotaalpie"/>
          <w:b/>
          <w:i/>
          <w:sz w:val="24"/>
          <w:szCs w:val="24"/>
        </w:rPr>
        <w:footnoteReference w:id="1"/>
      </w:r>
      <w:r w:rsidR="009C4880" w:rsidRPr="004E4BF2">
        <w:rPr>
          <w:b/>
          <w:i/>
          <w:sz w:val="24"/>
          <w:szCs w:val="24"/>
        </w:rPr>
        <w:t>.</w:t>
      </w:r>
    </w:p>
    <w:p w14:paraId="753BE63D" w14:textId="77777777" w:rsidR="009C4880" w:rsidRPr="004E4BF2" w:rsidRDefault="009C4880" w:rsidP="009C488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cs="Arial"/>
          <w:sz w:val="24"/>
          <w:szCs w:val="24"/>
        </w:rPr>
      </w:pPr>
    </w:p>
    <w:p w14:paraId="15FCB1C4" w14:textId="77777777" w:rsidR="009C4880" w:rsidRPr="004E4BF2" w:rsidRDefault="009C4880" w:rsidP="009C488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cs="Arial"/>
          <w:sz w:val="24"/>
          <w:szCs w:val="24"/>
        </w:rPr>
      </w:pPr>
      <w:r w:rsidRPr="004E4BF2">
        <w:rPr>
          <w:rFonts w:eastAsia="Times New Roman" w:cstheme="minorHAnsi"/>
          <w:sz w:val="24"/>
          <w:szCs w:val="24"/>
          <w:lang w:val="es-ES" w:eastAsia="es-ES"/>
        </w:rPr>
        <w:t>Aunado a lo anterior, es de referirse que corresponde a los partidos políticos, como entes encargados de hacer posible el acceso de los ciudadanos al poder público, promover la participación de los indígenas en observancia de las disposiciones constitucionales y convencionales que los protegen, lo anterior tal como refiere la tesis de la Sala Superior de rubro</w:t>
      </w:r>
      <w:r w:rsidRPr="004E4BF2">
        <w:rPr>
          <w:rFonts w:cs="Arial"/>
          <w:sz w:val="24"/>
          <w:szCs w:val="24"/>
          <w:shd w:val="clear" w:color="auto" w:fill="FFFFFF"/>
        </w:rPr>
        <w:t xml:space="preserve"> </w:t>
      </w:r>
      <w:r w:rsidRPr="004E4BF2">
        <w:rPr>
          <w:b/>
          <w:i/>
          <w:sz w:val="24"/>
          <w:szCs w:val="24"/>
        </w:rPr>
        <w:t>DEMOCRACIA PARTICIPATIVA INDIGENA. ES OBLIGACIÓN DEL ESTADO Y DE LOS PARTIDOS POLÍTICOS PROMOVERLAS</w:t>
      </w:r>
      <w:r w:rsidRPr="004E4BF2">
        <w:rPr>
          <w:rStyle w:val="Refdenotaalpie"/>
          <w:b/>
          <w:i/>
          <w:sz w:val="24"/>
          <w:szCs w:val="24"/>
        </w:rPr>
        <w:footnoteReference w:id="2"/>
      </w:r>
    </w:p>
    <w:p w14:paraId="1A3C6C92" w14:textId="77777777" w:rsidR="009C4880" w:rsidRPr="004E4BF2" w:rsidRDefault="009C4880" w:rsidP="009C488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cs="Arial"/>
          <w:sz w:val="24"/>
          <w:szCs w:val="24"/>
        </w:rPr>
      </w:pPr>
    </w:p>
    <w:p w14:paraId="1B1DD1A4" w14:textId="07A62E5C" w:rsidR="009C4880" w:rsidRPr="004E4BF2" w:rsidRDefault="009C4880" w:rsidP="009C488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
          <w:i/>
          <w:sz w:val="24"/>
          <w:szCs w:val="24"/>
        </w:rPr>
      </w:pPr>
      <w:r w:rsidRPr="004E4BF2">
        <w:rPr>
          <w:rFonts w:eastAsia="Times New Roman" w:cstheme="minorHAnsi"/>
          <w:sz w:val="24"/>
          <w:szCs w:val="24"/>
          <w:lang w:val="es-ES" w:eastAsia="es-ES"/>
        </w:rPr>
        <w:t>De igual forma,</w:t>
      </w:r>
      <w:r w:rsidR="00A11CC9" w:rsidRPr="004E4BF2">
        <w:rPr>
          <w:rFonts w:eastAsia="Times New Roman" w:cstheme="minorHAnsi"/>
          <w:sz w:val="24"/>
          <w:szCs w:val="24"/>
          <w:lang w:val="es-ES" w:eastAsia="es-ES"/>
        </w:rPr>
        <w:t xml:space="preserve"> es preciso señalar que</w:t>
      </w:r>
      <w:r w:rsidRPr="004E4BF2">
        <w:rPr>
          <w:rFonts w:eastAsia="Times New Roman" w:cstheme="minorHAnsi"/>
          <w:sz w:val="24"/>
          <w:szCs w:val="24"/>
          <w:lang w:val="es-ES" w:eastAsia="es-ES"/>
        </w:rPr>
        <w:t xml:space="preserve"> corresponde al Estado mexicano la obligación constitucional y convencional de adoptar las medidas protectoras que resulten necesarias y hacerlas extensivas a los partidos políticos, quienes deben considerar en sus procesos internos de selección y postulación de candidaturas a los diversos cargos de elección popular, las particulares condiciones de desigualdad de militantes integrantes de comunidades indígenas, robustece lo anterior, el criterio de la Sala Superior</w:t>
      </w:r>
      <w:r w:rsidRPr="004E4BF2">
        <w:rPr>
          <w:rFonts w:cs="Arial"/>
          <w:sz w:val="24"/>
          <w:szCs w:val="24"/>
          <w:shd w:val="clear" w:color="auto" w:fill="FFFFFF"/>
        </w:rPr>
        <w:t xml:space="preserve"> mediante la tesis </w:t>
      </w:r>
      <w:r w:rsidRPr="004E4BF2">
        <w:rPr>
          <w:b/>
          <w:i/>
          <w:sz w:val="24"/>
          <w:szCs w:val="24"/>
        </w:rPr>
        <w:t>PRINCIPIO PRO PERSONA. LOS PARTIDOS POLÍTICOS, ESTAN OBLIGADOS A OBSERVARLO EN FAVOR DE MILITANTES INTEGRANTES DE COMUNIDADCES INDIGENAS</w:t>
      </w:r>
      <w:r w:rsidRPr="004E4BF2">
        <w:rPr>
          <w:rStyle w:val="Refdenotaalpie"/>
          <w:b/>
          <w:i/>
          <w:sz w:val="24"/>
          <w:szCs w:val="24"/>
        </w:rPr>
        <w:footnoteReference w:id="3"/>
      </w:r>
      <w:r w:rsidRPr="004E4BF2">
        <w:rPr>
          <w:b/>
          <w:i/>
          <w:sz w:val="24"/>
          <w:szCs w:val="24"/>
        </w:rPr>
        <w:t>.</w:t>
      </w:r>
    </w:p>
    <w:p w14:paraId="0D4D2A22" w14:textId="59CEA8A9" w:rsidR="00075C90" w:rsidRPr="004E4BF2" w:rsidRDefault="00075C90" w:rsidP="009C488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b/>
          <w:i/>
          <w:sz w:val="24"/>
          <w:szCs w:val="24"/>
        </w:rPr>
      </w:pPr>
    </w:p>
    <w:p w14:paraId="5FB9C6E8" w14:textId="06BA80D0" w:rsidR="00F251F7" w:rsidRPr="004E4BF2" w:rsidRDefault="00F251F7" w:rsidP="00F251F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r w:rsidRPr="004E4BF2">
        <w:rPr>
          <w:rFonts w:eastAsia="Times New Roman" w:cstheme="minorHAnsi"/>
          <w:sz w:val="24"/>
          <w:szCs w:val="24"/>
          <w:lang w:val="es-ES" w:eastAsia="es-ES"/>
        </w:rPr>
        <w:t>En consecuencia,</w:t>
      </w:r>
      <w:r w:rsidR="00E21E34" w:rsidRPr="004E4BF2">
        <w:rPr>
          <w:rFonts w:eastAsia="Times New Roman" w:cstheme="minorHAnsi"/>
          <w:sz w:val="24"/>
          <w:szCs w:val="24"/>
          <w:lang w:val="es-ES" w:eastAsia="es-ES"/>
        </w:rPr>
        <w:t xml:space="preserve"> </w:t>
      </w:r>
      <w:r w:rsidR="00061EB6" w:rsidRPr="004E4BF2">
        <w:rPr>
          <w:rFonts w:eastAsia="Times New Roman" w:cstheme="minorHAnsi"/>
          <w:sz w:val="24"/>
          <w:szCs w:val="24"/>
          <w:lang w:val="es-ES" w:eastAsia="es-ES"/>
        </w:rPr>
        <w:t xml:space="preserve">este Consejo General determina que las postulaciones realizadas por </w:t>
      </w:r>
      <w:r w:rsidR="001D0436" w:rsidRPr="004E4BF2">
        <w:rPr>
          <w:rFonts w:eastAsia="Times New Roman" w:cstheme="minorHAnsi"/>
          <w:sz w:val="24"/>
          <w:szCs w:val="24"/>
          <w:lang w:val="es-ES" w:eastAsia="es-ES"/>
        </w:rPr>
        <w:t>Morena</w:t>
      </w:r>
      <w:r w:rsidR="00061EB6" w:rsidRPr="004E4BF2">
        <w:rPr>
          <w:rFonts w:eastAsia="Times New Roman" w:cstheme="minorHAnsi"/>
          <w:sz w:val="24"/>
          <w:szCs w:val="24"/>
          <w:lang w:val="es-ES" w:eastAsia="es-ES"/>
        </w:rPr>
        <w:t xml:space="preserve"> cuyo análisis paritario </w:t>
      </w:r>
      <w:r w:rsidR="00956C37" w:rsidRPr="004E4BF2">
        <w:rPr>
          <w:rFonts w:eastAsia="Times New Roman" w:cstheme="minorHAnsi"/>
          <w:sz w:val="24"/>
          <w:szCs w:val="24"/>
          <w:lang w:val="es-ES" w:eastAsia="es-ES"/>
        </w:rPr>
        <w:t xml:space="preserve">y de la acción afirmativa </w:t>
      </w:r>
      <w:r w:rsidR="009A39AF" w:rsidRPr="004E4BF2">
        <w:rPr>
          <w:rFonts w:eastAsia="Times New Roman" w:cstheme="minorHAnsi"/>
          <w:sz w:val="24"/>
          <w:szCs w:val="24"/>
          <w:lang w:val="es-ES" w:eastAsia="es-ES"/>
        </w:rPr>
        <w:t>indígena</w:t>
      </w:r>
      <w:r w:rsidR="00956C37" w:rsidRPr="004E4BF2">
        <w:rPr>
          <w:rFonts w:eastAsia="Times New Roman" w:cstheme="minorHAnsi"/>
          <w:sz w:val="24"/>
          <w:szCs w:val="24"/>
          <w:lang w:val="es-ES" w:eastAsia="es-ES"/>
        </w:rPr>
        <w:t xml:space="preserve">, </w:t>
      </w:r>
      <w:r w:rsidR="00061EB6" w:rsidRPr="004E4BF2">
        <w:rPr>
          <w:rFonts w:eastAsia="Times New Roman" w:cstheme="minorHAnsi"/>
          <w:sz w:val="24"/>
          <w:szCs w:val="24"/>
          <w:lang w:val="es-ES" w:eastAsia="es-ES"/>
        </w:rPr>
        <w:t xml:space="preserve">dio origen al presente Acuerdo, no se </w:t>
      </w:r>
      <w:r w:rsidR="00E2576C" w:rsidRPr="004E4BF2">
        <w:rPr>
          <w:rFonts w:eastAsia="Times New Roman" w:cstheme="minorHAnsi"/>
          <w:sz w:val="24"/>
          <w:szCs w:val="24"/>
          <w:lang w:val="es-ES" w:eastAsia="es-ES"/>
        </w:rPr>
        <w:t xml:space="preserve">ajustan a las reglas </w:t>
      </w:r>
      <w:r w:rsidR="002A4C94" w:rsidRPr="004E4BF2">
        <w:rPr>
          <w:rFonts w:eastAsia="Times New Roman" w:cstheme="minorHAnsi"/>
          <w:sz w:val="24"/>
          <w:szCs w:val="24"/>
          <w:lang w:val="es-ES" w:eastAsia="es-ES"/>
        </w:rPr>
        <w:t>establecidas por este Consejo General</w:t>
      </w:r>
      <w:r w:rsidR="00E2576C" w:rsidRPr="004E4BF2">
        <w:rPr>
          <w:rFonts w:eastAsia="Times New Roman" w:cstheme="minorHAnsi"/>
          <w:sz w:val="24"/>
          <w:szCs w:val="24"/>
          <w:lang w:val="es-ES" w:eastAsia="es-ES"/>
        </w:rPr>
        <w:t xml:space="preserve">, por lo que </w:t>
      </w:r>
      <w:r w:rsidR="00E21E34" w:rsidRPr="004E4BF2">
        <w:rPr>
          <w:rFonts w:eastAsia="Times New Roman" w:cstheme="minorHAnsi"/>
          <w:sz w:val="24"/>
          <w:szCs w:val="24"/>
          <w:lang w:val="es-ES" w:eastAsia="es-ES"/>
        </w:rPr>
        <w:t xml:space="preserve">en plena tutela de los derechos de </w:t>
      </w:r>
      <w:r w:rsidR="001F4CF4" w:rsidRPr="004E4BF2">
        <w:rPr>
          <w:rFonts w:eastAsia="Times New Roman" w:cstheme="minorHAnsi"/>
          <w:sz w:val="24"/>
          <w:szCs w:val="24"/>
          <w:lang w:val="es-ES" w:eastAsia="es-ES"/>
        </w:rPr>
        <w:t xml:space="preserve">las personas </w:t>
      </w:r>
      <w:r w:rsidR="00913D78" w:rsidRPr="004E4BF2">
        <w:rPr>
          <w:rFonts w:eastAsia="Times New Roman" w:cstheme="minorHAnsi"/>
          <w:sz w:val="24"/>
          <w:szCs w:val="24"/>
          <w:lang w:val="es-ES" w:eastAsia="es-ES"/>
        </w:rPr>
        <w:t>indígenas</w:t>
      </w:r>
      <w:r w:rsidR="00956C37" w:rsidRPr="004E4BF2">
        <w:rPr>
          <w:rFonts w:eastAsia="Times New Roman" w:cstheme="minorHAnsi"/>
          <w:sz w:val="24"/>
          <w:szCs w:val="24"/>
          <w:lang w:val="es-ES" w:eastAsia="es-ES"/>
        </w:rPr>
        <w:t>,</w:t>
      </w:r>
      <w:r w:rsidR="00A44C85" w:rsidRPr="004E4BF2">
        <w:rPr>
          <w:rFonts w:eastAsia="Times New Roman" w:cstheme="minorHAnsi"/>
          <w:sz w:val="24"/>
          <w:szCs w:val="24"/>
          <w:lang w:val="es-ES" w:eastAsia="es-ES"/>
        </w:rPr>
        <w:t xml:space="preserve"> y con fundamento en </w:t>
      </w:r>
      <w:r w:rsidR="00956C37" w:rsidRPr="004E4BF2">
        <w:rPr>
          <w:rFonts w:eastAsia="Times New Roman" w:cstheme="minorHAnsi"/>
          <w:sz w:val="24"/>
          <w:szCs w:val="24"/>
          <w:lang w:val="es-ES" w:eastAsia="es-ES"/>
        </w:rPr>
        <w:t xml:space="preserve">el </w:t>
      </w:r>
      <w:r w:rsidR="008618F1" w:rsidRPr="004E4BF2">
        <w:rPr>
          <w:rFonts w:eastAsia="Times New Roman" w:cstheme="minorHAnsi"/>
          <w:sz w:val="24"/>
          <w:szCs w:val="24"/>
          <w:lang w:val="es-ES" w:eastAsia="es-ES"/>
        </w:rPr>
        <w:t>punto</w:t>
      </w:r>
      <w:r w:rsidR="00956C37" w:rsidRPr="004E4BF2">
        <w:rPr>
          <w:rFonts w:eastAsia="Times New Roman" w:cstheme="minorHAnsi"/>
          <w:sz w:val="24"/>
          <w:szCs w:val="24"/>
          <w:lang w:val="es-ES" w:eastAsia="es-ES"/>
        </w:rPr>
        <w:t xml:space="preserve"> </w:t>
      </w:r>
      <w:r w:rsidR="005A3256" w:rsidRPr="004E4BF2">
        <w:rPr>
          <w:rFonts w:eastAsia="Times New Roman" w:cstheme="minorHAnsi"/>
          <w:sz w:val="24"/>
          <w:szCs w:val="24"/>
          <w:lang w:val="es-ES" w:eastAsia="es-ES"/>
        </w:rPr>
        <w:t xml:space="preserve">6 del </w:t>
      </w:r>
      <w:r w:rsidR="008618F1" w:rsidRPr="004E4BF2">
        <w:rPr>
          <w:rFonts w:eastAsia="Times New Roman" w:cstheme="minorHAnsi"/>
          <w:sz w:val="24"/>
          <w:szCs w:val="24"/>
          <w:lang w:val="es-ES" w:eastAsia="es-ES"/>
        </w:rPr>
        <w:t>numeral</w:t>
      </w:r>
      <w:r w:rsidR="005A3256" w:rsidRPr="004E4BF2">
        <w:rPr>
          <w:rFonts w:eastAsia="Times New Roman" w:cstheme="minorHAnsi"/>
          <w:sz w:val="24"/>
          <w:szCs w:val="24"/>
          <w:lang w:val="es-ES" w:eastAsia="es-ES"/>
        </w:rPr>
        <w:t xml:space="preserve"> </w:t>
      </w:r>
      <w:r w:rsidR="00956C37" w:rsidRPr="004E4BF2">
        <w:rPr>
          <w:rFonts w:eastAsia="Times New Roman" w:cstheme="minorHAnsi"/>
          <w:sz w:val="24"/>
          <w:szCs w:val="24"/>
          <w:lang w:val="es-ES" w:eastAsia="es-ES"/>
        </w:rPr>
        <w:t xml:space="preserve">Décimo </w:t>
      </w:r>
      <w:r w:rsidR="002A4C94" w:rsidRPr="004E4BF2">
        <w:rPr>
          <w:rFonts w:eastAsia="Times New Roman" w:cstheme="minorHAnsi"/>
          <w:sz w:val="24"/>
          <w:szCs w:val="24"/>
          <w:lang w:val="es-ES" w:eastAsia="es-ES"/>
        </w:rPr>
        <w:t>Octavo de los Criterios de registro</w:t>
      </w:r>
      <w:r w:rsidR="00E21E34" w:rsidRPr="004E4BF2">
        <w:rPr>
          <w:rFonts w:eastAsia="Times New Roman" w:cstheme="minorHAnsi"/>
          <w:sz w:val="24"/>
          <w:szCs w:val="24"/>
          <w:lang w:val="es-ES" w:eastAsia="es-ES"/>
        </w:rPr>
        <w:t>,</w:t>
      </w:r>
      <w:r w:rsidRPr="004E4BF2">
        <w:rPr>
          <w:rFonts w:eastAsia="Times New Roman" w:cstheme="minorHAnsi"/>
          <w:sz w:val="24"/>
          <w:szCs w:val="24"/>
          <w:lang w:val="es-ES" w:eastAsia="es-ES"/>
        </w:rPr>
        <w:t xml:space="preserve"> </w:t>
      </w:r>
      <w:r w:rsidR="00CB5F5D" w:rsidRPr="004E4BF2">
        <w:rPr>
          <w:rFonts w:eastAsia="Times New Roman" w:cstheme="minorHAnsi"/>
          <w:sz w:val="24"/>
          <w:szCs w:val="24"/>
          <w:lang w:val="es-ES" w:eastAsia="es-ES"/>
        </w:rPr>
        <w:t>estima conducente</w:t>
      </w:r>
      <w:r w:rsidRPr="004E4BF2">
        <w:rPr>
          <w:rFonts w:eastAsia="Times New Roman" w:cstheme="minorHAnsi"/>
          <w:sz w:val="24"/>
          <w:szCs w:val="24"/>
          <w:lang w:val="es-ES" w:eastAsia="es-ES"/>
        </w:rPr>
        <w:t xml:space="preserve"> otorgar el término de </w:t>
      </w:r>
      <w:r w:rsidRPr="004E4BF2">
        <w:rPr>
          <w:rFonts w:eastAsia="Times New Roman" w:cstheme="minorHAnsi"/>
          <w:b/>
          <w:sz w:val="24"/>
          <w:szCs w:val="24"/>
          <w:u w:val="single"/>
          <w:lang w:val="es-ES" w:eastAsia="es-ES"/>
        </w:rPr>
        <w:t>cuarenta y ocho horas</w:t>
      </w:r>
      <w:r w:rsidRPr="004E4BF2">
        <w:rPr>
          <w:rFonts w:eastAsia="Times New Roman" w:cstheme="minorHAnsi"/>
          <w:sz w:val="24"/>
          <w:szCs w:val="24"/>
          <w:lang w:val="es-ES" w:eastAsia="es-ES"/>
        </w:rPr>
        <w:t xml:space="preserve">, contadas a partir de la notificación del </w:t>
      </w:r>
      <w:r w:rsidR="00CB5F5D" w:rsidRPr="004E4BF2">
        <w:rPr>
          <w:rFonts w:eastAsia="Times New Roman" w:cstheme="minorHAnsi"/>
          <w:sz w:val="24"/>
          <w:szCs w:val="24"/>
          <w:lang w:val="es-ES" w:eastAsia="es-ES"/>
        </w:rPr>
        <w:t xml:space="preserve">presente </w:t>
      </w:r>
      <w:r w:rsidR="00061EB6" w:rsidRPr="004E4BF2">
        <w:rPr>
          <w:rFonts w:eastAsia="Times New Roman" w:cstheme="minorHAnsi"/>
          <w:sz w:val="24"/>
          <w:szCs w:val="24"/>
          <w:lang w:val="es-ES" w:eastAsia="es-ES"/>
        </w:rPr>
        <w:t>instrumento jurídico</w:t>
      </w:r>
      <w:r w:rsidR="00CB5F5D" w:rsidRPr="004E4BF2">
        <w:rPr>
          <w:rFonts w:eastAsia="Times New Roman" w:cstheme="minorHAnsi"/>
          <w:sz w:val="24"/>
          <w:szCs w:val="24"/>
          <w:lang w:val="es-ES" w:eastAsia="es-ES"/>
        </w:rPr>
        <w:t xml:space="preserve">, para que el </w:t>
      </w:r>
      <w:r w:rsidR="00061EB6" w:rsidRPr="004E4BF2">
        <w:rPr>
          <w:rFonts w:eastAsia="Times New Roman" w:cstheme="minorHAnsi"/>
          <w:sz w:val="24"/>
          <w:szCs w:val="24"/>
          <w:lang w:val="es-ES" w:eastAsia="es-ES"/>
        </w:rPr>
        <w:t>partido político de referencia</w:t>
      </w:r>
      <w:r w:rsidR="00A01242" w:rsidRPr="004E4BF2">
        <w:rPr>
          <w:rFonts w:eastAsia="Times New Roman" w:cstheme="minorHAnsi"/>
          <w:sz w:val="24"/>
          <w:szCs w:val="24"/>
          <w:lang w:val="es-ES" w:eastAsia="es-ES"/>
        </w:rPr>
        <w:t xml:space="preserve"> rectifique la solicitud de registro de las candidaturas</w:t>
      </w:r>
      <w:r w:rsidRPr="004E4BF2">
        <w:rPr>
          <w:rFonts w:eastAsia="Times New Roman" w:cstheme="minorHAnsi"/>
          <w:sz w:val="24"/>
          <w:szCs w:val="24"/>
          <w:lang w:val="es-ES" w:eastAsia="es-ES"/>
        </w:rPr>
        <w:t>, en plena observancia de los principios de no discriminación</w:t>
      </w:r>
      <w:r w:rsidR="00E2576C" w:rsidRPr="004E4BF2">
        <w:rPr>
          <w:rFonts w:eastAsia="Times New Roman" w:cstheme="minorHAnsi"/>
          <w:sz w:val="24"/>
          <w:szCs w:val="24"/>
          <w:lang w:val="es-ES" w:eastAsia="es-ES"/>
        </w:rPr>
        <w:t xml:space="preserve"> y de igualdad</w:t>
      </w:r>
      <w:r w:rsidRPr="004E4BF2">
        <w:rPr>
          <w:rFonts w:eastAsia="Times New Roman" w:cstheme="minorHAnsi"/>
          <w:sz w:val="24"/>
          <w:szCs w:val="24"/>
          <w:lang w:val="es-ES" w:eastAsia="es-ES"/>
        </w:rPr>
        <w:t xml:space="preserve"> establecidos de los artículos 1 y 4 de l</w:t>
      </w:r>
      <w:r w:rsidR="00CB5F5D" w:rsidRPr="004E4BF2">
        <w:rPr>
          <w:rFonts w:eastAsia="Times New Roman" w:cstheme="minorHAnsi"/>
          <w:sz w:val="24"/>
          <w:szCs w:val="24"/>
          <w:lang w:val="es-ES" w:eastAsia="es-ES"/>
        </w:rPr>
        <w:t xml:space="preserve">a Constitución </w:t>
      </w:r>
      <w:r w:rsidR="00A01242" w:rsidRPr="004E4BF2">
        <w:rPr>
          <w:rFonts w:eastAsia="Times New Roman" w:cstheme="minorHAnsi"/>
          <w:sz w:val="24"/>
          <w:szCs w:val="24"/>
          <w:lang w:val="es-ES" w:eastAsia="es-ES"/>
        </w:rPr>
        <w:t>federal y</w:t>
      </w:r>
      <w:r w:rsidR="00CB5F5D" w:rsidRPr="004E4BF2">
        <w:rPr>
          <w:rFonts w:eastAsia="Times New Roman" w:cstheme="minorHAnsi"/>
          <w:sz w:val="24"/>
          <w:szCs w:val="24"/>
          <w:lang w:val="es-ES" w:eastAsia="es-ES"/>
        </w:rPr>
        <w:t xml:space="preserve"> realice</w:t>
      </w:r>
      <w:r w:rsidRPr="004E4BF2">
        <w:rPr>
          <w:rFonts w:eastAsia="Times New Roman" w:cstheme="minorHAnsi"/>
          <w:sz w:val="24"/>
          <w:szCs w:val="24"/>
          <w:lang w:val="es-ES" w:eastAsia="es-ES"/>
        </w:rPr>
        <w:t xml:space="preserve"> los ajustes necesarios</w:t>
      </w:r>
      <w:r w:rsidR="00CB5F5D" w:rsidRPr="004E4BF2">
        <w:rPr>
          <w:rFonts w:eastAsia="Times New Roman" w:cstheme="minorHAnsi"/>
          <w:sz w:val="24"/>
          <w:szCs w:val="24"/>
          <w:lang w:val="es-ES" w:eastAsia="es-ES"/>
        </w:rPr>
        <w:t xml:space="preserve"> a efecto de </w:t>
      </w:r>
      <w:r w:rsidR="00E21E34" w:rsidRPr="004E4BF2">
        <w:rPr>
          <w:rFonts w:eastAsia="Times New Roman" w:cstheme="minorHAnsi"/>
          <w:sz w:val="24"/>
          <w:szCs w:val="24"/>
          <w:lang w:val="es-ES" w:eastAsia="es-ES"/>
        </w:rPr>
        <w:t xml:space="preserve">dar cumplimiento </w:t>
      </w:r>
      <w:r w:rsidR="00D84BDE">
        <w:rPr>
          <w:rFonts w:eastAsia="Times New Roman" w:cstheme="minorHAnsi"/>
          <w:sz w:val="24"/>
          <w:szCs w:val="24"/>
          <w:lang w:val="es-ES" w:eastAsia="es-ES"/>
        </w:rPr>
        <w:t>a</w:t>
      </w:r>
      <w:r w:rsidR="00CB5F5D" w:rsidRPr="004E4BF2">
        <w:rPr>
          <w:rFonts w:eastAsia="Times New Roman" w:cstheme="minorHAnsi"/>
          <w:sz w:val="24"/>
          <w:szCs w:val="24"/>
          <w:lang w:val="es-ES" w:eastAsia="es-ES"/>
        </w:rPr>
        <w:t xml:space="preserve"> lo</w:t>
      </w:r>
      <w:r w:rsidRPr="004E4BF2">
        <w:rPr>
          <w:rFonts w:eastAsia="Times New Roman" w:cstheme="minorHAnsi"/>
          <w:sz w:val="24"/>
          <w:szCs w:val="24"/>
          <w:lang w:val="es-ES" w:eastAsia="es-ES"/>
        </w:rPr>
        <w:t xml:space="preserve"> establecido </w:t>
      </w:r>
      <w:r w:rsidR="00D84BDE" w:rsidRPr="004E4BF2">
        <w:rPr>
          <w:rFonts w:eastAsia="Times New Roman" w:cstheme="minorHAnsi"/>
          <w:sz w:val="24"/>
          <w:szCs w:val="24"/>
          <w:lang w:val="es-ES" w:eastAsia="es-ES"/>
        </w:rPr>
        <w:t xml:space="preserve">en el </w:t>
      </w:r>
      <w:r w:rsidR="00D84BDE">
        <w:rPr>
          <w:rFonts w:eastAsia="Times New Roman" w:cstheme="minorHAnsi"/>
          <w:sz w:val="24"/>
          <w:szCs w:val="24"/>
          <w:lang w:val="es-ES" w:eastAsia="es-ES"/>
        </w:rPr>
        <w:t xml:space="preserve">primer párrafo del </w:t>
      </w:r>
      <w:r w:rsidR="00D84BDE" w:rsidRPr="004E4BF2">
        <w:rPr>
          <w:rFonts w:eastAsia="Times New Roman" w:cstheme="minorHAnsi"/>
          <w:sz w:val="24"/>
          <w:szCs w:val="24"/>
          <w:lang w:val="es-ES" w:eastAsia="es-ES"/>
        </w:rPr>
        <w:t>numeral Octavo de los Criterios de registro.</w:t>
      </w:r>
      <w:r w:rsidR="00A01242" w:rsidRPr="004E4BF2">
        <w:rPr>
          <w:rFonts w:eastAsia="Times New Roman" w:cstheme="minorHAnsi"/>
          <w:sz w:val="24"/>
          <w:szCs w:val="24"/>
          <w:lang w:val="es-ES" w:eastAsia="es-ES"/>
        </w:rPr>
        <w:t xml:space="preserve"> </w:t>
      </w:r>
    </w:p>
    <w:p w14:paraId="75108B25" w14:textId="77777777" w:rsidR="00D42262" w:rsidRPr="004E4BF2" w:rsidRDefault="00D42262" w:rsidP="00D42262">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eastAsia="Times New Roman" w:cstheme="minorHAnsi"/>
          <w:sz w:val="24"/>
          <w:szCs w:val="24"/>
          <w:lang w:val="es-ES" w:eastAsia="es-ES"/>
        </w:rPr>
      </w:pPr>
    </w:p>
    <w:p w14:paraId="16B6F49E" w14:textId="77777777" w:rsidR="00332204" w:rsidRPr="004E4BF2" w:rsidRDefault="00332204" w:rsidP="00332204">
      <w:pPr>
        <w:pStyle w:val="Prrafodelista"/>
        <w:spacing w:before="100" w:beforeAutospacing="1" w:after="100" w:afterAutospacing="1" w:line="240" w:lineRule="auto"/>
        <w:ind w:left="0" w:right="-142"/>
        <w:jc w:val="both"/>
        <w:rPr>
          <w:rFonts w:cstheme="minorHAnsi"/>
          <w:sz w:val="24"/>
          <w:szCs w:val="24"/>
        </w:rPr>
      </w:pPr>
      <w:r w:rsidRPr="004E4BF2">
        <w:rPr>
          <w:rFonts w:cstheme="minorHAnsi"/>
          <w:sz w:val="24"/>
          <w:szCs w:val="24"/>
        </w:rPr>
        <w:t>Por lo anteriormente expuesto y fundado el Consejo General del Instituto:</w:t>
      </w:r>
    </w:p>
    <w:p w14:paraId="03D313B7" w14:textId="77777777" w:rsidR="00A44C85" w:rsidRPr="004E4BF2" w:rsidRDefault="00A44C85" w:rsidP="003B342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3"/>
        <w:jc w:val="both"/>
        <w:rPr>
          <w:rFonts w:ascii="Calibri" w:eastAsia="Times New Roman" w:hAnsi="Calibri" w:cs="Calibri"/>
          <w:sz w:val="24"/>
          <w:szCs w:val="24"/>
          <w:lang w:eastAsia="es-ES"/>
        </w:rPr>
      </w:pPr>
    </w:p>
    <w:p w14:paraId="56C15C1F" w14:textId="77777777" w:rsidR="00B01C6A" w:rsidRPr="004E4BF2" w:rsidRDefault="00332204" w:rsidP="00061EB6">
      <w:pPr>
        <w:pStyle w:val="Textoindependiente"/>
        <w:spacing w:line="240" w:lineRule="auto"/>
        <w:ind w:right="-142"/>
        <w:jc w:val="center"/>
        <w:rPr>
          <w:rFonts w:asciiTheme="minorHAnsi" w:hAnsiTheme="minorHAnsi" w:cstheme="minorBidi"/>
          <w:b/>
          <w:bCs/>
        </w:rPr>
      </w:pPr>
      <w:r w:rsidRPr="004E4BF2">
        <w:rPr>
          <w:rFonts w:asciiTheme="minorHAnsi" w:hAnsiTheme="minorHAnsi" w:cstheme="minorBidi"/>
          <w:b/>
          <w:bCs/>
        </w:rPr>
        <w:t>ACUERDA</w:t>
      </w:r>
    </w:p>
    <w:p w14:paraId="52F7FCC8" w14:textId="77777777" w:rsidR="00061EB6" w:rsidRPr="004E4BF2" w:rsidRDefault="00061EB6" w:rsidP="00061EB6">
      <w:pPr>
        <w:pStyle w:val="Textoindependiente"/>
        <w:spacing w:line="240" w:lineRule="auto"/>
        <w:ind w:right="-142"/>
        <w:jc w:val="center"/>
        <w:rPr>
          <w:rFonts w:asciiTheme="minorHAnsi" w:hAnsiTheme="minorHAnsi" w:cstheme="minorBidi"/>
          <w:b/>
          <w:bCs/>
        </w:rPr>
      </w:pPr>
    </w:p>
    <w:p w14:paraId="0EA97799" w14:textId="77777777" w:rsidR="00B4790D" w:rsidRPr="004E4BF2" w:rsidRDefault="00386AC5" w:rsidP="00001771">
      <w:pPr>
        <w:spacing w:after="0" w:line="240" w:lineRule="auto"/>
        <w:ind w:right="-143"/>
        <w:jc w:val="both"/>
        <w:rPr>
          <w:rFonts w:eastAsia="Calibri"/>
          <w:b/>
          <w:bCs/>
          <w:sz w:val="24"/>
          <w:szCs w:val="24"/>
        </w:rPr>
      </w:pPr>
      <w:r w:rsidRPr="004E4BF2">
        <w:rPr>
          <w:rFonts w:eastAsia="Calibri"/>
          <w:b/>
          <w:bCs/>
          <w:sz w:val="24"/>
          <w:szCs w:val="24"/>
        </w:rPr>
        <w:t xml:space="preserve">PRIMERO. </w:t>
      </w:r>
      <w:r w:rsidR="00961948" w:rsidRPr="004E4BF2">
        <w:rPr>
          <w:rFonts w:eastAsia="Calibri"/>
          <w:bCs/>
          <w:sz w:val="24"/>
          <w:szCs w:val="24"/>
        </w:rPr>
        <w:t>Se a</w:t>
      </w:r>
      <w:r w:rsidR="00B4790D" w:rsidRPr="004E4BF2">
        <w:rPr>
          <w:rFonts w:ascii="Calibri" w:hAnsi="Calibri" w:cs="Arial"/>
          <w:sz w:val="24"/>
          <w:szCs w:val="24"/>
        </w:rPr>
        <w:t>pr</w:t>
      </w:r>
      <w:r w:rsidR="00961948" w:rsidRPr="004E4BF2">
        <w:rPr>
          <w:rFonts w:ascii="Calibri" w:hAnsi="Calibri" w:cs="Arial"/>
          <w:sz w:val="24"/>
          <w:szCs w:val="24"/>
        </w:rPr>
        <w:t>ueba</w:t>
      </w:r>
      <w:r w:rsidR="00B4790D" w:rsidRPr="004E4BF2">
        <w:rPr>
          <w:rFonts w:ascii="Calibri" w:hAnsi="Calibri" w:cs="Arial"/>
          <w:sz w:val="24"/>
          <w:szCs w:val="24"/>
        </w:rPr>
        <w:t xml:space="preserve"> el presente Acuerdo</w:t>
      </w:r>
      <w:r w:rsidR="008645AB" w:rsidRPr="004E4BF2">
        <w:rPr>
          <w:rFonts w:ascii="Calibri" w:hAnsi="Calibri" w:cs="Arial"/>
          <w:sz w:val="24"/>
          <w:szCs w:val="24"/>
        </w:rPr>
        <w:t xml:space="preserve"> </w:t>
      </w:r>
      <w:r w:rsidR="00B4790D" w:rsidRPr="004E4BF2">
        <w:rPr>
          <w:rFonts w:ascii="Calibri" w:hAnsi="Calibri" w:cs="Arial"/>
          <w:sz w:val="24"/>
          <w:szCs w:val="24"/>
        </w:rPr>
        <w:t>en la forma y términos expresados en sus Antecedentes y Considerandos.</w:t>
      </w:r>
    </w:p>
    <w:p w14:paraId="165DF47D" w14:textId="77777777" w:rsidR="00B4790D" w:rsidRPr="004E4BF2" w:rsidRDefault="00B4790D" w:rsidP="00001771">
      <w:pPr>
        <w:spacing w:after="0" w:line="240" w:lineRule="auto"/>
        <w:ind w:right="-143"/>
        <w:jc w:val="both"/>
        <w:rPr>
          <w:rFonts w:eastAsia="Calibri"/>
          <w:b/>
          <w:bCs/>
          <w:sz w:val="24"/>
          <w:szCs w:val="24"/>
        </w:rPr>
      </w:pPr>
    </w:p>
    <w:p w14:paraId="2D7912F6" w14:textId="7C3629CB" w:rsidR="000A71C7" w:rsidRPr="004E4BF2" w:rsidRDefault="0078263C" w:rsidP="00001771">
      <w:pPr>
        <w:pStyle w:val="NormalWeb"/>
        <w:spacing w:before="0" w:beforeAutospacing="0" w:after="0" w:afterAutospacing="0"/>
        <w:ind w:right="-143"/>
        <w:jc w:val="both"/>
        <w:rPr>
          <w:rFonts w:asciiTheme="minorHAnsi" w:hAnsiTheme="minorHAnsi" w:cstheme="minorBidi"/>
          <w:bCs/>
        </w:rPr>
      </w:pPr>
      <w:r w:rsidRPr="004E4BF2">
        <w:rPr>
          <w:rFonts w:asciiTheme="minorHAnsi" w:hAnsiTheme="minorHAnsi" w:cstheme="minorBidi"/>
          <w:b/>
        </w:rPr>
        <w:t>SEGUND</w:t>
      </w:r>
      <w:r w:rsidR="00B4790D" w:rsidRPr="004E4BF2">
        <w:rPr>
          <w:rFonts w:asciiTheme="minorHAnsi" w:hAnsiTheme="minorHAnsi" w:cstheme="minorBidi"/>
          <w:b/>
        </w:rPr>
        <w:t>O.</w:t>
      </w:r>
      <w:r w:rsidR="004635D2" w:rsidRPr="004E4BF2">
        <w:rPr>
          <w:rFonts w:asciiTheme="minorHAnsi" w:hAnsiTheme="minorHAnsi" w:cstheme="minorBidi"/>
          <w:b/>
          <w:bCs/>
        </w:rPr>
        <w:t xml:space="preserve"> </w:t>
      </w:r>
      <w:r w:rsidR="000A71C7" w:rsidRPr="004E4BF2">
        <w:rPr>
          <w:rFonts w:asciiTheme="minorHAnsi" w:hAnsiTheme="minorHAnsi" w:cstheme="minorBidi"/>
          <w:bCs/>
        </w:rPr>
        <w:t>Notifíquese</w:t>
      </w:r>
      <w:r w:rsidR="00CB5F5D" w:rsidRPr="004E4BF2">
        <w:rPr>
          <w:rFonts w:asciiTheme="minorHAnsi" w:hAnsiTheme="minorHAnsi" w:cstheme="minorBidi"/>
          <w:bCs/>
        </w:rPr>
        <w:t xml:space="preserve"> el presente documento jurídico</w:t>
      </w:r>
      <w:r w:rsidR="00A400E3" w:rsidRPr="004E4BF2">
        <w:rPr>
          <w:rFonts w:asciiTheme="minorHAnsi" w:hAnsiTheme="minorHAnsi" w:cstheme="minorBidi"/>
          <w:bCs/>
        </w:rPr>
        <w:t xml:space="preserve"> </w:t>
      </w:r>
      <w:r w:rsidR="008618F1" w:rsidRPr="004E4BF2">
        <w:rPr>
          <w:rFonts w:ascii="Calibri" w:eastAsia="Calibri" w:hAnsi="Calibri" w:cs="Calibri"/>
          <w:bCs/>
        </w:rPr>
        <w:t xml:space="preserve">mediante vía electrónica, </w:t>
      </w:r>
      <w:r w:rsidR="00A400E3" w:rsidRPr="004E4BF2">
        <w:rPr>
          <w:rFonts w:asciiTheme="minorHAnsi" w:hAnsiTheme="minorHAnsi" w:cstheme="minorBidi"/>
          <w:bCs/>
        </w:rPr>
        <w:t xml:space="preserve">por conducto de la Consejera Presidenta, </w:t>
      </w:r>
      <w:r w:rsidR="000A71C7" w:rsidRPr="004E4BF2">
        <w:rPr>
          <w:rFonts w:asciiTheme="minorHAnsi" w:hAnsiTheme="minorHAnsi" w:cstheme="minorBidi"/>
          <w:bCs/>
        </w:rPr>
        <w:t xml:space="preserve">al Partido </w:t>
      </w:r>
      <w:r w:rsidR="001D0436" w:rsidRPr="004E4BF2">
        <w:rPr>
          <w:rFonts w:asciiTheme="minorHAnsi" w:hAnsiTheme="minorHAnsi" w:cstheme="minorBidi"/>
          <w:bCs/>
        </w:rPr>
        <w:t>Morena</w:t>
      </w:r>
      <w:r w:rsidR="000A71C7" w:rsidRPr="004E4BF2">
        <w:rPr>
          <w:rFonts w:asciiTheme="minorHAnsi" w:hAnsiTheme="minorHAnsi" w:cstheme="minorBidi"/>
          <w:bCs/>
        </w:rPr>
        <w:t xml:space="preserve"> a través de su representaci</w:t>
      </w:r>
      <w:r w:rsidR="000F7D3C" w:rsidRPr="004E4BF2">
        <w:rPr>
          <w:rFonts w:asciiTheme="minorHAnsi" w:hAnsiTheme="minorHAnsi" w:cstheme="minorBidi"/>
          <w:bCs/>
        </w:rPr>
        <w:t xml:space="preserve">ón ante este </w:t>
      </w:r>
      <w:r w:rsidR="00CB5F5D" w:rsidRPr="004E4BF2">
        <w:rPr>
          <w:rFonts w:asciiTheme="minorHAnsi" w:hAnsiTheme="minorHAnsi" w:cstheme="minorBidi"/>
          <w:bCs/>
        </w:rPr>
        <w:t>Consejo General</w:t>
      </w:r>
      <w:r w:rsidR="000F7D3C" w:rsidRPr="004E4BF2">
        <w:rPr>
          <w:rFonts w:asciiTheme="minorHAnsi" w:hAnsiTheme="minorHAnsi" w:cstheme="minorBidi"/>
          <w:bCs/>
        </w:rPr>
        <w:t xml:space="preserve">, para que </w:t>
      </w:r>
      <w:r w:rsidR="000F7D3C" w:rsidRPr="004E4BF2">
        <w:rPr>
          <w:rFonts w:asciiTheme="minorHAnsi" w:hAnsiTheme="minorHAnsi" w:cstheme="minorBidi"/>
          <w:b/>
          <w:bCs/>
        </w:rPr>
        <w:t xml:space="preserve">un término de 48 horas </w:t>
      </w:r>
      <w:r w:rsidR="00CB5F5D" w:rsidRPr="004E4BF2">
        <w:rPr>
          <w:rFonts w:asciiTheme="minorHAnsi" w:hAnsiTheme="minorHAnsi" w:cstheme="minorBidi"/>
          <w:bCs/>
        </w:rPr>
        <w:t>contada</w:t>
      </w:r>
      <w:r w:rsidR="000F7D3C" w:rsidRPr="004E4BF2">
        <w:rPr>
          <w:rFonts w:asciiTheme="minorHAnsi" w:hAnsiTheme="minorHAnsi" w:cstheme="minorBidi"/>
          <w:bCs/>
        </w:rPr>
        <w:t>s a partir de la legal notificación del presente documento jurídico, realicen</w:t>
      </w:r>
      <w:r w:rsidR="001C126B" w:rsidRPr="004E4BF2">
        <w:rPr>
          <w:rFonts w:asciiTheme="minorHAnsi" w:hAnsiTheme="minorHAnsi" w:cstheme="minorBidi"/>
          <w:bCs/>
        </w:rPr>
        <w:t xml:space="preserve"> los ajustes necesarios a efecto</w:t>
      </w:r>
      <w:r w:rsidR="000F7D3C" w:rsidRPr="004E4BF2">
        <w:rPr>
          <w:rFonts w:asciiTheme="minorHAnsi" w:hAnsiTheme="minorHAnsi" w:cstheme="minorBidi"/>
          <w:bCs/>
        </w:rPr>
        <w:t xml:space="preserve"> de dar cumplimiento con la</w:t>
      </w:r>
      <w:r w:rsidR="001D0436" w:rsidRPr="004E4BF2">
        <w:rPr>
          <w:rFonts w:asciiTheme="minorHAnsi" w:hAnsiTheme="minorHAnsi" w:cstheme="minorBidi"/>
          <w:bCs/>
        </w:rPr>
        <w:t>s</w:t>
      </w:r>
      <w:r w:rsidR="000F7D3C" w:rsidRPr="004E4BF2">
        <w:rPr>
          <w:rFonts w:asciiTheme="minorHAnsi" w:hAnsiTheme="minorHAnsi" w:cstheme="minorBidi"/>
          <w:bCs/>
        </w:rPr>
        <w:t xml:space="preserve"> </w:t>
      </w:r>
      <w:r w:rsidR="004B1AC2" w:rsidRPr="004E4BF2">
        <w:rPr>
          <w:rFonts w:asciiTheme="minorHAnsi" w:hAnsiTheme="minorHAnsi" w:cstheme="minorBidi"/>
          <w:bCs/>
        </w:rPr>
        <w:t>acciones afirmativas indígenas,</w:t>
      </w:r>
      <w:r w:rsidR="000F7D3C" w:rsidRPr="004E4BF2">
        <w:rPr>
          <w:rFonts w:asciiTheme="minorHAnsi" w:hAnsiTheme="minorHAnsi" w:cstheme="minorBidi"/>
          <w:bCs/>
        </w:rPr>
        <w:t xml:space="preserve"> de los registros de candidaturas solicitados.</w:t>
      </w:r>
    </w:p>
    <w:p w14:paraId="44EE5658" w14:textId="0BDF8F2B" w:rsidR="001230EA" w:rsidRPr="004E4BF2" w:rsidRDefault="001230EA" w:rsidP="00001771">
      <w:pPr>
        <w:pStyle w:val="NormalWeb"/>
        <w:spacing w:before="0" w:beforeAutospacing="0" w:after="0" w:afterAutospacing="0"/>
        <w:ind w:right="-143"/>
        <w:jc w:val="both"/>
        <w:rPr>
          <w:rFonts w:asciiTheme="minorHAnsi" w:hAnsiTheme="minorHAnsi" w:cstheme="minorBidi"/>
          <w:bCs/>
        </w:rPr>
      </w:pPr>
    </w:p>
    <w:p w14:paraId="617961FE" w14:textId="6D620FDA" w:rsidR="00A80126" w:rsidRPr="004E4BF2" w:rsidRDefault="00B916D2" w:rsidP="00001771">
      <w:pPr>
        <w:pStyle w:val="NormalWeb"/>
        <w:spacing w:before="0" w:beforeAutospacing="0" w:after="0" w:afterAutospacing="0"/>
        <w:ind w:right="-143"/>
        <w:jc w:val="both"/>
        <w:rPr>
          <w:rFonts w:asciiTheme="minorHAnsi" w:hAnsiTheme="minorHAnsi" w:cstheme="minorBidi"/>
        </w:rPr>
      </w:pPr>
      <w:r w:rsidRPr="004E4BF2">
        <w:rPr>
          <w:rFonts w:asciiTheme="minorHAnsi" w:hAnsiTheme="minorHAnsi" w:cstheme="minorHAnsi"/>
          <w:b/>
        </w:rPr>
        <w:t>TERCERO</w:t>
      </w:r>
      <w:r w:rsidR="001A6764" w:rsidRPr="004E4BF2">
        <w:rPr>
          <w:rFonts w:asciiTheme="minorHAnsi" w:hAnsiTheme="minorHAnsi" w:cstheme="minorHAnsi"/>
          <w:b/>
        </w:rPr>
        <w:t xml:space="preserve">. </w:t>
      </w:r>
      <w:r w:rsidR="00961948" w:rsidRPr="004E4BF2">
        <w:rPr>
          <w:rFonts w:asciiTheme="minorHAnsi" w:hAnsiTheme="minorHAnsi" w:cstheme="minorHAnsi"/>
        </w:rPr>
        <w:t>Notifíquese</w:t>
      </w:r>
      <w:r w:rsidR="00386AC5" w:rsidRPr="004E4BF2">
        <w:rPr>
          <w:rFonts w:asciiTheme="minorHAnsi" w:hAnsiTheme="minorHAnsi" w:cstheme="minorHAnsi"/>
        </w:rPr>
        <w:t xml:space="preserve"> e</w:t>
      </w:r>
      <w:r w:rsidR="00386AC5" w:rsidRPr="004E4BF2">
        <w:rPr>
          <w:rFonts w:asciiTheme="minorHAnsi" w:hAnsiTheme="minorHAnsi" w:cstheme="minorBidi"/>
        </w:rPr>
        <w:t>l presente Acuerdo</w:t>
      </w:r>
      <w:r w:rsidR="004635D2" w:rsidRPr="004E4BF2">
        <w:rPr>
          <w:rFonts w:asciiTheme="minorHAnsi" w:hAnsiTheme="minorHAnsi" w:cstheme="minorBidi"/>
        </w:rPr>
        <w:t xml:space="preserve"> </w:t>
      </w:r>
      <w:r w:rsidR="00B4790D" w:rsidRPr="004E4BF2">
        <w:rPr>
          <w:rFonts w:ascii="Calibri" w:eastAsia="Calibri" w:hAnsi="Calibri" w:cs="Calibri"/>
          <w:bCs/>
        </w:rPr>
        <w:t xml:space="preserve">mediante </w:t>
      </w:r>
      <w:r w:rsidR="00F516B7" w:rsidRPr="004E4BF2">
        <w:rPr>
          <w:rFonts w:ascii="Calibri" w:eastAsia="Calibri" w:hAnsi="Calibri" w:cs="Calibri"/>
          <w:bCs/>
        </w:rPr>
        <w:t>vía electrónica,</w:t>
      </w:r>
      <w:r w:rsidR="00B4790D" w:rsidRPr="004E4BF2">
        <w:rPr>
          <w:rFonts w:ascii="Calibri" w:eastAsia="Calibri" w:hAnsi="Calibri" w:cs="Calibri"/>
          <w:bCs/>
        </w:rPr>
        <w:t xml:space="preserve"> por cond</w:t>
      </w:r>
      <w:r w:rsidR="000A71C7" w:rsidRPr="004E4BF2">
        <w:rPr>
          <w:rFonts w:ascii="Calibri" w:eastAsia="Calibri" w:hAnsi="Calibri" w:cs="Calibri"/>
          <w:bCs/>
        </w:rPr>
        <w:t xml:space="preserve">ucto de la Consejera Presidenta, </w:t>
      </w:r>
      <w:r w:rsidR="00386AC5" w:rsidRPr="004E4BF2">
        <w:rPr>
          <w:rFonts w:asciiTheme="minorHAnsi" w:hAnsiTheme="minorHAnsi" w:cstheme="minorBidi"/>
        </w:rPr>
        <w:t>al Titular de la Unidad Técnica de Vinculación</w:t>
      </w:r>
      <w:r w:rsidR="00522696" w:rsidRPr="004E4BF2">
        <w:rPr>
          <w:rFonts w:asciiTheme="minorHAnsi" w:hAnsiTheme="minorHAnsi" w:cstheme="minorBidi"/>
        </w:rPr>
        <w:t xml:space="preserve"> con los Organismos Públicos Locales</w:t>
      </w:r>
      <w:r w:rsidR="00864DBF" w:rsidRPr="004E4BF2">
        <w:rPr>
          <w:rFonts w:asciiTheme="minorHAnsi" w:hAnsiTheme="minorHAnsi" w:cstheme="minorBidi"/>
        </w:rPr>
        <w:t xml:space="preserve"> </w:t>
      </w:r>
      <w:r w:rsidR="00386AC5" w:rsidRPr="004E4BF2">
        <w:rPr>
          <w:rFonts w:asciiTheme="minorHAnsi" w:hAnsiTheme="minorHAnsi" w:cstheme="minorBidi"/>
        </w:rPr>
        <w:t>del Instituto Nacion</w:t>
      </w:r>
      <w:r w:rsidR="00A80126" w:rsidRPr="004E4BF2">
        <w:rPr>
          <w:rFonts w:asciiTheme="minorHAnsi" w:hAnsiTheme="minorHAnsi" w:cstheme="minorBidi"/>
        </w:rPr>
        <w:t xml:space="preserve">al </w:t>
      </w:r>
      <w:r w:rsidR="00885ABB" w:rsidRPr="004E4BF2">
        <w:rPr>
          <w:rFonts w:asciiTheme="minorHAnsi" w:hAnsiTheme="minorHAnsi" w:cstheme="minorBidi"/>
        </w:rPr>
        <w:t>Electoral p</w:t>
      </w:r>
      <w:r w:rsidR="00A80126" w:rsidRPr="004E4BF2">
        <w:rPr>
          <w:rFonts w:asciiTheme="minorHAnsi" w:hAnsiTheme="minorHAnsi" w:cstheme="minorBidi"/>
        </w:rPr>
        <w:t>ara los efectos conducentes.</w:t>
      </w:r>
    </w:p>
    <w:p w14:paraId="08B1423D" w14:textId="77777777" w:rsidR="004635D2" w:rsidRPr="004E4BF2" w:rsidRDefault="004635D2" w:rsidP="00001771">
      <w:pPr>
        <w:pStyle w:val="NormalWeb"/>
        <w:spacing w:before="0" w:beforeAutospacing="0" w:after="0" w:afterAutospacing="0"/>
        <w:ind w:right="-143"/>
        <w:jc w:val="both"/>
        <w:rPr>
          <w:rFonts w:asciiTheme="minorHAnsi" w:hAnsiTheme="minorHAnsi" w:cstheme="minorBidi"/>
        </w:rPr>
      </w:pPr>
    </w:p>
    <w:p w14:paraId="1346E665" w14:textId="45EA85D1" w:rsidR="00386AC5" w:rsidRPr="004E4BF2" w:rsidRDefault="00B916D2" w:rsidP="00001771">
      <w:pPr>
        <w:pStyle w:val="NormalWeb"/>
        <w:spacing w:before="0" w:beforeAutospacing="0" w:after="0" w:afterAutospacing="0"/>
        <w:ind w:right="-143"/>
        <w:jc w:val="both"/>
        <w:rPr>
          <w:rFonts w:asciiTheme="minorHAnsi" w:hAnsiTheme="minorHAnsi" w:cstheme="minorBidi"/>
        </w:rPr>
      </w:pPr>
      <w:r w:rsidRPr="004E4BF2">
        <w:rPr>
          <w:rFonts w:asciiTheme="minorHAnsi" w:hAnsiTheme="minorHAnsi" w:cstheme="minorHAnsi"/>
          <w:b/>
        </w:rPr>
        <w:t>CUARTO</w:t>
      </w:r>
      <w:r w:rsidR="001A6764" w:rsidRPr="004E4BF2">
        <w:rPr>
          <w:rFonts w:asciiTheme="minorHAnsi" w:hAnsiTheme="minorHAnsi" w:cstheme="minorHAnsi"/>
          <w:b/>
        </w:rPr>
        <w:t xml:space="preserve">. </w:t>
      </w:r>
      <w:r w:rsidR="006B308D" w:rsidRPr="004E4BF2">
        <w:rPr>
          <w:rFonts w:asciiTheme="minorHAnsi" w:hAnsiTheme="minorHAnsi" w:cstheme="minorHAnsi"/>
        </w:rPr>
        <w:t>Notifíquese</w:t>
      </w:r>
      <w:r w:rsidR="00B4790D" w:rsidRPr="004E4BF2">
        <w:rPr>
          <w:rFonts w:asciiTheme="minorHAnsi" w:eastAsia="Calibri" w:hAnsiTheme="minorHAnsi" w:cstheme="minorHAnsi"/>
          <w:bCs/>
        </w:rPr>
        <w:t xml:space="preserve"> el presente</w:t>
      </w:r>
      <w:r w:rsidR="00B4790D" w:rsidRPr="004E4BF2">
        <w:rPr>
          <w:rFonts w:ascii="Calibri" w:eastAsia="Calibri" w:hAnsi="Calibri" w:cs="Calibri"/>
          <w:bCs/>
        </w:rPr>
        <w:t xml:space="preserve"> Acuerdo mediante </w:t>
      </w:r>
      <w:r w:rsidR="00F516B7" w:rsidRPr="004E4BF2">
        <w:rPr>
          <w:rFonts w:ascii="Calibri" w:eastAsia="Calibri" w:hAnsi="Calibri" w:cs="Calibri"/>
          <w:bCs/>
        </w:rPr>
        <w:t>vía electrónica,</w:t>
      </w:r>
      <w:r w:rsidR="00B4790D" w:rsidRPr="004E4BF2">
        <w:rPr>
          <w:rFonts w:ascii="Calibri" w:eastAsia="Calibri" w:hAnsi="Calibri" w:cs="Calibri"/>
          <w:bCs/>
        </w:rPr>
        <w:t xml:space="preserve"> por conducto de la Secretaria Ejecutiva a las y los integrantes del Consejo General, de la Junta General y al Titular del Órgano Interno </w:t>
      </w:r>
      <w:r w:rsidR="00332204" w:rsidRPr="004E4BF2">
        <w:rPr>
          <w:rFonts w:ascii="Calibri" w:eastAsia="Calibri" w:hAnsi="Calibri" w:cs="Calibri"/>
          <w:bCs/>
        </w:rPr>
        <w:t xml:space="preserve">de Control </w:t>
      </w:r>
      <w:r w:rsidR="00B4790D" w:rsidRPr="004E4BF2">
        <w:rPr>
          <w:rFonts w:ascii="Calibri" w:eastAsia="Calibri" w:hAnsi="Calibri" w:cs="Calibri"/>
          <w:bCs/>
        </w:rPr>
        <w:t>de este Instituto.</w:t>
      </w:r>
    </w:p>
    <w:p w14:paraId="22016811" w14:textId="77777777" w:rsidR="00F6739E" w:rsidRPr="004E4BF2" w:rsidRDefault="00F6739E" w:rsidP="00001771">
      <w:pPr>
        <w:pStyle w:val="Textoindependiente"/>
        <w:spacing w:line="240" w:lineRule="auto"/>
        <w:ind w:right="-143"/>
        <w:rPr>
          <w:rFonts w:asciiTheme="minorHAnsi" w:hAnsiTheme="minorHAnsi" w:cstheme="minorBidi"/>
          <w:b/>
        </w:rPr>
      </w:pPr>
    </w:p>
    <w:p w14:paraId="2B021092" w14:textId="3C50A0AE" w:rsidR="00527B2A" w:rsidRPr="004E4BF2" w:rsidRDefault="00B916D2" w:rsidP="00001771">
      <w:pPr>
        <w:pStyle w:val="Textoindependiente"/>
        <w:spacing w:line="240" w:lineRule="auto"/>
        <w:ind w:right="-143"/>
        <w:rPr>
          <w:rFonts w:asciiTheme="minorHAnsi" w:hAnsiTheme="minorHAnsi" w:cstheme="minorHAnsi"/>
        </w:rPr>
      </w:pPr>
      <w:r w:rsidRPr="004E4BF2">
        <w:rPr>
          <w:rFonts w:asciiTheme="minorHAnsi" w:hAnsiTheme="minorHAnsi" w:cstheme="minorBidi"/>
          <w:b/>
        </w:rPr>
        <w:t>QUINTO</w:t>
      </w:r>
      <w:r w:rsidR="001A6764" w:rsidRPr="004E4BF2">
        <w:rPr>
          <w:rFonts w:asciiTheme="minorHAnsi" w:hAnsiTheme="minorHAnsi" w:cstheme="minorBidi"/>
          <w:b/>
        </w:rPr>
        <w:t xml:space="preserve">. </w:t>
      </w:r>
      <w:r w:rsidR="00A60CC0" w:rsidRPr="004E4BF2">
        <w:rPr>
          <w:rFonts w:asciiTheme="minorHAnsi" w:hAnsiTheme="minorHAnsi" w:cstheme="minorHAnsi"/>
        </w:rPr>
        <w:t>Fíjese y difúndase el presente Acuerdo en los estrados y página oficial de internet del Instituto Electoral de Quintana Roo.</w:t>
      </w:r>
    </w:p>
    <w:p w14:paraId="094273F4" w14:textId="77777777" w:rsidR="00A60CC0" w:rsidRPr="004E4BF2" w:rsidRDefault="00A60CC0" w:rsidP="00001771">
      <w:pPr>
        <w:pStyle w:val="Textoindependiente"/>
        <w:spacing w:line="240" w:lineRule="auto"/>
        <w:ind w:right="-143"/>
        <w:rPr>
          <w:rFonts w:asciiTheme="minorHAnsi" w:hAnsiTheme="minorHAnsi" w:cstheme="minorBidi"/>
          <w:b/>
          <w:bCs/>
        </w:rPr>
      </w:pPr>
    </w:p>
    <w:p w14:paraId="556712FC" w14:textId="27DCF672" w:rsidR="00386AC5" w:rsidRPr="004E4BF2" w:rsidRDefault="00B916D2" w:rsidP="00001771">
      <w:pPr>
        <w:pStyle w:val="Textoindependiente"/>
        <w:spacing w:line="240" w:lineRule="auto"/>
        <w:ind w:right="-143"/>
        <w:rPr>
          <w:rFonts w:asciiTheme="minorHAnsi" w:hAnsiTheme="minorHAnsi" w:cstheme="minorBidi"/>
        </w:rPr>
      </w:pPr>
      <w:r w:rsidRPr="004E4BF2">
        <w:rPr>
          <w:rFonts w:asciiTheme="minorHAnsi" w:hAnsiTheme="minorHAnsi" w:cstheme="minorBidi"/>
          <w:b/>
        </w:rPr>
        <w:t>SEXTO</w:t>
      </w:r>
      <w:r w:rsidR="001A6764" w:rsidRPr="004E4BF2">
        <w:rPr>
          <w:rFonts w:asciiTheme="minorHAnsi" w:hAnsiTheme="minorHAnsi" w:cstheme="minorBidi"/>
          <w:b/>
        </w:rPr>
        <w:t>.</w:t>
      </w:r>
      <w:r w:rsidR="001A6764" w:rsidRPr="004E4BF2">
        <w:rPr>
          <w:rFonts w:asciiTheme="minorHAnsi" w:hAnsiTheme="minorHAnsi" w:cstheme="minorBidi"/>
        </w:rPr>
        <w:t xml:space="preserve"> </w:t>
      </w:r>
      <w:r w:rsidR="006B308D" w:rsidRPr="004E4BF2">
        <w:rPr>
          <w:rFonts w:asciiTheme="minorHAnsi" w:hAnsiTheme="minorHAnsi" w:cstheme="minorBidi"/>
        </w:rPr>
        <w:t>Cúmplase</w:t>
      </w:r>
      <w:r w:rsidR="00386AC5" w:rsidRPr="004E4BF2">
        <w:rPr>
          <w:rFonts w:asciiTheme="minorHAnsi" w:hAnsiTheme="minorHAnsi" w:cstheme="minorBidi"/>
        </w:rPr>
        <w:t>.</w:t>
      </w:r>
    </w:p>
    <w:p w14:paraId="6E5021FD" w14:textId="77777777" w:rsidR="00386AC5" w:rsidRPr="004E4BF2" w:rsidRDefault="00386AC5" w:rsidP="00001771">
      <w:pPr>
        <w:pStyle w:val="Textoindependiente"/>
        <w:spacing w:line="240" w:lineRule="auto"/>
        <w:ind w:right="-143"/>
        <w:rPr>
          <w:rFonts w:asciiTheme="minorHAnsi" w:hAnsiTheme="minorHAnsi" w:cstheme="minorHAnsi"/>
          <w:b/>
          <w:bCs/>
        </w:rPr>
      </w:pPr>
    </w:p>
    <w:p w14:paraId="1334DBF4" w14:textId="77777777" w:rsidR="005C03FD" w:rsidRPr="004E4BF2" w:rsidRDefault="005C03FD" w:rsidP="00001771">
      <w:pPr>
        <w:pStyle w:val="Textoindependiente"/>
        <w:spacing w:line="240" w:lineRule="auto"/>
        <w:ind w:right="-143"/>
        <w:rPr>
          <w:rFonts w:asciiTheme="minorHAnsi" w:hAnsiTheme="minorHAnsi" w:cstheme="minorHAnsi"/>
          <w:b/>
          <w:bCs/>
        </w:rPr>
      </w:pPr>
    </w:p>
    <w:p w14:paraId="6DE6C8A0" w14:textId="77777777" w:rsidR="00864DBF" w:rsidRPr="004E4BF2" w:rsidRDefault="001D7793" w:rsidP="00864DBF">
      <w:pPr>
        <w:autoSpaceDE w:val="0"/>
        <w:autoSpaceDN w:val="0"/>
        <w:adjustRightInd w:val="0"/>
        <w:spacing w:after="0" w:line="240" w:lineRule="auto"/>
        <w:ind w:right="-143"/>
        <w:jc w:val="both"/>
        <w:rPr>
          <w:rFonts w:ascii="Calibri" w:eastAsia="Times New Roman" w:hAnsi="Calibri" w:cs="Calibri"/>
          <w:b/>
          <w:bCs/>
          <w:sz w:val="24"/>
          <w:szCs w:val="24"/>
          <w:lang w:eastAsia="es-ES"/>
        </w:rPr>
      </w:pPr>
      <w:r w:rsidRPr="004E4BF2">
        <w:rPr>
          <w:rFonts w:eastAsia="Times New Roman" w:cstheme="minorHAnsi"/>
          <w:b/>
          <w:bCs/>
          <w:sz w:val="24"/>
          <w:szCs w:val="24"/>
          <w:lang w:eastAsia="es-ES"/>
        </w:rPr>
        <w:t>Así lo aprobaron por ___________ de votos, la Consejera Presidenta Mayra San Román Carrillo Medina; las consejeras electorales Thalía Hernández Robledo y Elizabeth Arredondo Gorocica; los consejeros electorales Juan Manuel Pérez Alpuche, Jorge Armando Poot Pech, Adrián Amílcar Sauri Manzanilla y Juan César Hernández Cruz, del Consejo General del Instituto Electoral de Quintana Roo, en sesión ___________ celebrada el día ______ del mes de _______ del año dos mil veintiuno en la Ciudad de Chetumal, Capital del Estado de Quintana Roo</w:t>
      </w:r>
      <w:r w:rsidRPr="004E4BF2">
        <w:rPr>
          <w:rFonts w:ascii="Calibri" w:eastAsia="Times New Roman" w:hAnsi="Calibri" w:cs="Calibri"/>
          <w:b/>
          <w:bCs/>
          <w:sz w:val="24"/>
          <w:szCs w:val="24"/>
          <w:lang w:eastAsia="es-ES"/>
        </w:rPr>
        <w:t>.</w:t>
      </w:r>
    </w:p>
    <w:p w14:paraId="6CA2AE8A" w14:textId="77777777" w:rsidR="00864DBF" w:rsidRPr="004E4BF2" w:rsidRDefault="00864DBF" w:rsidP="00864DBF">
      <w:pPr>
        <w:autoSpaceDE w:val="0"/>
        <w:autoSpaceDN w:val="0"/>
        <w:adjustRightInd w:val="0"/>
        <w:spacing w:after="0" w:line="240" w:lineRule="auto"/>
        <w:ind w:right="-143"/>
        <w:jc w:val="both"/>
        <w:rPr>
          <w:rFonts w:eastAsia="Times New Roman" w:cs="Arial"/>
          <w:b/>
          <w:bCs/>
          <w:lang w:val="es-ES" w:eastAsia="es-ES"/>
        </w:rPr>
      </w:pPr>
    </w:p>
    <w:p w14:paraId="380EC850" w14:textId="16DC9365" w:rsidR="00864DBF" w:rsidRPr="004E4BF2" w:rsidRDefault="00864DBF" w:rsidP="00864DBF">
      <w:pPr>
        <w:autoSpaceDE w:val="0"/>
        <w:autoSpaceDN w:val="0"/>
        <w:adjustRightInd w:val="0"/>
        <w:spacing w:after="0" w:line="240" w:lineRule="auto"/>
        <w:ind w:right="-143"/>
        <w:jc w:val="both"/>
        <w:rPr>
          <w:rFonts w:eastAsia="Times New Roman" w:cs="Arial"/>
          <w:b/>
          <w:bCs/>
          <w:lang w:val="es-ES" w:eastAsia="es-ES"/>
        </w:rPr>
      </w:pPr>
    </w:p>
    <w:p w14:paraId="270F55BF" w14:textId="78A2E31F" w:rsidR="00CD369B" w:rsidRPr="004E4BF2" w:rsidRDefault="00CD369B" w:rsidP="00864DBF">
      <w:pPr>
        <w:autoSpaceDE w:val="0"/>
        <w:autoSpaceDN w:val="0"/>
        <w:adjustRightInd w:val="0"/>
        <w:spacing w:after="0" w:line="240" w:lineRule="auto"/>
        <w:ind w:right="-143"/>
        <w:jc w:val="both"/>
        <w:rPr>
          <w:rFonts w:eastAsia="Times New Roman" w:cs="Arial"/>
          <w:b/>
          <w:bCs/>
          <w:lang w:val="es-ES" w:eastAsia="es-ES"/>
        </w:rPr>
      </w:pPr>
    </w:p>
    <w:p w14:paraId="1BF0241C" w14:textId="115C2D82" w:rsidR="00CD369B" w:rsidRPr="004E4BF2" w:rsidRDefault="00CD369B" w:rsidP="00864DBF">
      <w:pPr>
        <w:autoSpaceDE w:val="0"/>
        <w:autoSpaceDN w:val="0"/>
        <w:adjustRightInd w:val="0"/>
        <w:spacing w:after="0" w:line="240" w:lineRule="auto"/>
        <w:ind w:right="-143"/>
        <w:jc w:val="both"/>
        <w:rPr>
          <w:rFonts w:eastAsia="Times New Roman" w:cs="Arial"/>
          <w:b/>
          <w:bCs/>
          <w:lang w:val="es-ES" w:eastAsia="es-ES"/>
        </w:rPr>
      </w:pPr>
    </w:p>
    <w:p w14:paraId="2A27795C" w14:textId="77777777" w:rsidR="00864DBF" w:rsidRPr="004E4BF2" w:rsidRDefault="00864DBF" w:rsidP="00864DBF">
      <w:pPr>
        <w:autoSpaceDE w:val="0"/>
        <w:autoSpaceDN w:val="0"/>
        <w:adjustRightInd w:val="0"/>
        <w:spacing w:after="0" w:line="240" w:lineRule="auto"/>
        <w:ind w:right="-143"/>
        <w:jc w:val="both"/>
        <w:rPr>
          <w:rFonts w:eastAsia="Times New Roman" w:cs="Arial"/>
          <w:b/>
          <w:bCs/>
          <w:lang w:val="es-ES" w:eastAsia="es-ES"/>
        </w:rPr>
      </w:pPr>
    </w:p>
    <w:p w14:paraId="47677F29" w14:textId="77777777" w:rsidR="00864DBF" w:rsidRPr="004E4BF2" w:rsidRDefault="00864DBF" w:rsidP="00864DBF">
      <w:pPr>
        <w:autoSpaceDE w:val="0"/>
        <w:autoSpaceDN w:val="0"/>
        <w:adjustRightInd w:val="0"/>
        <w:spacing w:after="0" w:line="240" w:lineRule="auto"/>
        <w:ind w:right="-143"/>
        <w:jc w:val="both"/>
        <w:rPr>
          <w:rFonts w:eastAsia="Times New Roman" w:cs="Arial"/>
          <w:b/>
          <w:bCs/>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23"/>
      </w:tblGrid>
      <w:tr w:rsidR="004E4BF2" w:rsidRPr="004E4BF2" w14:paraId="2D982CCF" w14:textId="77777777" w:rsidTr="002A4C94">
        <w:trPr>
          <w:jc w:val="center"/>
        </w:trPr>
        <w:tc>
          <w:tcPr>
            <w:tcW w:w="4513" w:type="dxa"/>
          </w:tcPr>
          <w:p w14:paraId="68861F55" w14:textId="77777777" w:rsidR="00864DBF" w:rsidRPr="004E4BF2" w:rsidRDefault="00864DBF" w:rsidP="00864DBF">
            <w:pPr>
              <w:autoSpaceDE w:val="0"/>
              <w:autoSpaceDN w:val="0"/>
              <w:adjustRightInd w:val="0"/>
              <w:ind w:left="-196"/>
              <w:rPr>
                <w:rFonts w:ascii="Calibri" w:hAnsi="Calibri" w:cs="Calibri"/>
                <w:b/>
                <w:bCs/>
              </w:rPr>
            </w:pPr>
            <w:r w:rsidRPr="004E4BF2">
              <w:rPr>
                <w:rFonts w:ascii="Calibri" w:hAnsi="Calibri" w:cs="Calibri"/>
                <w:b/>
                <w:bCs/>
              </w:rPr>
              <w:t xml:space="preserve">  MTRA. MAYRA SAN ROMÁN CARRILLO MEDINA</w:t>
            </w:r>
          </w:p>
          <w:p w14:paraId="7C6CFF1B" w14:textId="77777777" w:rsidR="00864DBF" w:rsidRPr="004E4BF2" w:rsidRDefault="00864DBF" w:rsidP="00864DBF">
            <w:pPr>
              <w:autoSpaceDE w:val="0"/>
              <w:autoSpaceDN w:val="0"/>
              <w:adjustRightInd w:val="0"/>
              <w:jc w:val="center"/>
              <w:rPr>
                <w:rFonts w:ascii="Calibri" w:hAnsi="Calibri" w:cs="Calibri"/>
                <w:b/>
                <w:bCs/>
              </w:rPr>
            </w:pPr>
            <w:r w:rsidRPr="004E4BF2">
              <w:rPr>
                <w:rFonts w:ascii="Calibri" w:hAnsi="Calibri" w:cs="Calibri"/>
                <w:b/>
                <w:bCs/>
              </w:rPr>
              <w:t>CONSEJERA PRESIDENTA</w:t>
            </w:r>
          </w:p>
        </w:tc>
        <w:tc>
          <w:tcPr>
            <w:tcW w:w="4523" w:type="dxa"/>
          </w:tcPr>
          <w:p w14:paraId="7C8398FB" w14:textId="77777777" w:rsidR="00864DBF" w:rsidRPr="004E4BF2" w:rsidRDefault="00864DBF" w:rsidP="002A4C94">
            <w:pPr>
              <w:autoSpaceDE w:val="0"/>
              <w:autoSpaceDN w:val="0"/>
              <w:adjustRightInd w:val="0"/>
              <w:jc w:val="both"/>
              <w:rPr>
                <w:rFonts w:ascii="Calibri" w:hAnsi="Calibri" w:cs="Calibri"/>
                <w:b/>
                <w:bCs/>
              </w:rPr>
            </w:pPr>
            <w:r w:rsidRPr="004E4BF2">
              <w:rPr>
                <w:rFonts w:ascii="Calibri" w:hAnsi="Calibri" w:cs="Calibri"/>
                <w:b/>
                <w:bCs/>
              </w:rPr>
              <w:t xml:space="preserve">   LIC. MAOGANY CRYSTEL ACOPA CONTRERAS</w:t>
            </w:r>
          </w:p>
          <w:p w14:paraId="5F90BDDB" w14:textId="77777777" w:rsidR="00864DBF" w:rsidRPr="004E4BF2" w:rsidRDefault="00864DBF" w:rsidP="002A4C94">
            <w:pPr>
              <w:autoSpaceDE w:val="0"/>
              <w:autoSpaceDN w:val="0"/>
              <w:adjustRightInd w:val="0"/>
              <w:jc w:val="both"/>
              <w:rPr>
                <w:rFonts w:ascii="Calibri" w:hAnsi="Calibri" w:cs="Calibri"/>
                <w:b/>
                <w:bCs/>
              </w:rPr>
            </w:pPr>
            <w:r w:rsidRPr="004E4BF2">
              <w:rPr>
                <w:rFonts w:ascii="Calibri" w:hAnsi="Calibri" w:cs="Calibri"/>
                <w:b/>
                <w:bCs/>
              </w:rPr>
              <w:t xml:space="preserve">                        SECRETARIA EJECUTIVA</w:t>
            </w:r>
          </w:p>
          <w:p w14:paraId="4ED07152" w14:textId="77777777" w:rsidR="00864DBF" w:rsidRPr="004E4BF2" w:rsidRDefault="00864DBF" w:rsidP="002A4C94">
            <w:pPr>
              <w:autoSpaceDE w:val="0"/>
              <w:autoSpaceDN w:val="0"/>
              <w:adjustRightInd w:val="0"/>
              <w:jc w:val="both"/>
              <w:rPr>
                <w:rFonts w:ascii="Calibri" w:hAnsi="Calibri" w:cs="Calibri"/>
                <w:b/>
                <w:bCs/>
              </w:rPr>
            </w:pPr>
          </w:p>
        </w:tc>
      </w:tr>
    </w:tbl>
    <w:p w14:paraId="00F7BBE8" w14:textId="77777777" w:rsidR="00386AC5" w:rsidRPr="004E4BF2" w:rsidRDefault="00386AC5" w:rsidP="00001771">
      <w:pPr>
        <w:spacing w:after="0" w:line="240" w:lineRule="auto"/>
        <w:ind w:right="-143"/>
        <w:jc w:val="both"/>
        <w:rPr>
          <w:rFonts w:eastAsia="Times New Roman" w:cstheme="minorHAnsi"/>
          <w:b/>
          <w:bCs/>
          <w:sz w:val="24"/>
          <w:szCs w:val="24"/>
          <w:lang w:val="es-ES" w:eastAsia="es-ES"/>
        </w:rPr>
        <w:sectPr w:rsidR="00386AC5" w:rsidRPr="004E4BF2" w:rsidSect="005C03FD">
          <w:headerReference w:type="even" r:id="rId8"/>
          <w:headerReference w:type="default" r:id="rId9"/>
          <w:footerReference w:type="default" r:id="rId10"/>
          <w:headerReference w:type="first" r:id="rId11"/>
          <w:pgSz w:w="12240" w:h="15840"/>
          <w:pgMar w:top="1606" w:right="1325" w:bottom="1559" w:left="1134" w:header="283" w:footer="164" w:gutter="0"/>
          <w:pgNumType w:start="1"/>
          <w:cols w:space="708"/>
          <w:docGrid w:linePitch="360"/>
        </w:sectPr>
      </w:pPr>
    </w:p>
    <w:p w14:paraId="0354842B" w14:textId="77777777" w:rsidR="00E26472" w:rsidRPr="004E4BF2" w:rsidRDefault="00E26472" w:rsidP="00087C4B">
      <w:pPr>
        <w:spacing w:after="0" w:line="240" w:lineRule="auto"/>
        <w:ind w:right="-143"/>
        <w:jc w:val="both"/>
        <w:rPr>
          <w:b/>
          <w:sz w:val="16"/>
          <w:szCs w:val="16"/>
        </w:rPr>
      </w:pPr>
    </w:p>
    <w:p w14:paraId="7488F651" w14:textId="77777777" w:rsidR="00E26472" w:rsidRPr="004E4BF2" w:rsidRDefault="00E26472" w:rsidP="00087C4B">
      <w:pPr>
        <w:spacing w:after="0" w:line="240" w:lineRule="auto"/>
        <w:ind w:right="-143"/>
        <w:jc w:val="both"/>
        <w:rPr>
          <w:b/>
          <w:sz w:val="16"/>
          <w:szCs w:val="16"/>
        </w:rPr>
      </w:pPr>
    </w:p>
    <w:p w14:paraId="3AF0614A" w14:textId="13061D22" w:rsidR="005C03FD" w:rsidRPr="004E4BF2" w:rsidRDefault="001D7793" w:rsidP="00E26472">
      <w:pPr>
        <w:spacing w:after="0" w:line="240" w:lineRule="auto"/>
        <w:ind w:right="-143"/>
        <w:jc w:val="center"/>
        <w:rPr>
          <w:rFonts w:eastAsia="Times New Roman" w:cstheme="minorHAnsi"/>
          <w:b/>
          <w:bCs/>
          <w:sz w:val="24"/>
          <w:szCs w:val="24"/>
          <w:lang w:val="es-ES" w:eastAsia="es-ES"/>
        </w:rPr>
      </w:pPr>
      <w:r w:rsidRPr="004E4BF2">
        <w:rPr>
          <w:b/>
          <w:sz w:val="16"/>
          <w:szCs w:val="16"/>
        </w:rPr>
        <w:t>La presente hoja de firmas es parte integran</w:t>
      </w:r>
      <w:r w:rsidR="00E26472" w:rsidRPr="004E4BF2">
        <w:rPr>
          <w:b/>
          <w:sz w:val="16"/>
          <w:szCs w:val="16"/>
        </w:rPr>
        <w:t>te del Acuerdo IEQROO/CG/A-</w:t>
      </w:r>
      <w:r w:rsidR="00D61039" w:rsidRPr="004E4BF2">
        <w:rPr>
          <w:b/>
          <w:sz w:val="16"/>
          <w:szCs w:val="16"/>
        </w:rPr>
        <w:t>____</w:t>
      </w:r>
      <w:r w:rsidRPr="004E4BF2">
        <w:rPr>
          <w:b/>
          <w:sz w:val="16"/>
          <w:szCs w:val="16"/>
        </w:rPr>
        <w:t>-2021 del Consejo General del Instituto Electoral de Quintana Roo.</w:t>
      </w:r>
    </w:p>
    <w:sectPr w:rsidR="005C03FD" w:rsidRPr="004E4BF2" w:rsidSect="00F343B6">
      <w:headerReference w:type="even" r:id="rId12"/>
      <w:headerReference w:type="default" r:id="rId13"/>
      <w:footerReference w:type="default" r:id="rId14"/>
      <w:headerReference w:type="first" r:id="rId15"/>
      <w:type w:val="continuous"/>
      <w:pgSz w:w="12240" w:h="15840"/>
      <w:pgMar w:top="2268" w:right="1467" w:bottom="1559" w:left="993" w:header="851"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F98E" w14:textId="77777777" w:rsidR="002A3EDC" w:rsidRDefault="002A3EDC" w:rsidP="00156EF8">
      <w:pPr>
        <w:spacing w:after="0" w:line="240" w:lineRule="auto"/>
      </w:pPr>
      <w:r>
        <w:separator/>
      </w:r>
    </w:p>
  </w:endnote>
  <w:endnote w:type="continuationSeparator" w:id="0">
    <w:p w14:paraId="57948633" w14:textId="77777777" w:rsidR="002A3EDC" w:rsidRDefault="002A3EDC" w:rsidP="0015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109240"/>
      <w:docPartObj>
        <w:docPartGallery w:val="Page Numbers (Bottom of Page)"/>
        <w:docPartUnique/>
      </w:docPartObj>
    </w:sdtPr>
    <w:sdtEndPr/>
    <w:sdtContent>
      <w:p w14:paraId="3FFBB9FB" w14:textId="77777777" w:rsidR="00F5371D" w:rsidRDefault="00F5371D" w:rsidP="007C55DB">
        <w:pPr>
          <w:pStyle w:val="Piedepgina"/>
          <w:spacing w:after="288"/>
          <w:contextualSpacing/>
          <w:jc w:val="center"/>
        </w:pPr>
        <w:r w:rsidRPr="007C55DB">
          <w:rPr>
            <w:noProof/>
            <w:lang w:eastAsia="es-MX"/>
          </w:rPr>
          <w:drawing>
            <wp:anchor distT="0" distB="0" distL="114300" distR="114300" simplePos="0" relativeHeight="251670528" behindDoc="1" locked="0" layoutInCell="1" allowOverlap="1" wp14:anchorId="7E374BD6" wp14:editId="2A6559DD">
              <wp:simplePos x="0" y="0"/>
              <wp:positionH relativeFrom="margin">
                <wp:posOffset>-43815</wp:posOffset>
              </wp:positionH>
              <wp:positionV relativeFrom="paragraph">
                <wp:posOffset>113030</wp:posOffset>
              </wp:positionV>
              <wp:extent cx="6515100" cy="19050"/>
              <wp:effectExtent l="0" t="0" r="0" b="0"/>
              <wp:wrapNone/>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9050"/>
                      </a:xfrm>
                      <a:prstGeom prst="rect">
                        <a:avLst/>
                      </a:prstGeom>
                      <a:noFill/>
                      <a:ln>
                        <a:noFill/>
                      </a:ln>
                    </pic:spPr>
                  </pic:pic>
                </a:graphicData>
              </a:graphic>
            </wp:anchor>
          </w:drawing>
        </w:r>
      </w:p>
      <w:p w14:paraId="371AB6BD" w14:textId="77777777" w:rsidR="00F5371D" w:rsidRPr="00BF6568" w:rsidRDefault="00F5371D" w:rsidP="007C55DB">
        <w:pPr>
          <w:pStyle w:val="Piedepgina"/>
          <w:spacing w:after="288"/>
          <w:contextualSpacing/>
          <w:jc w:val="center"/>
          <w:rPr>
            <w:rFonts w:cstheme="minorHAnsi"/>
            <w:sz w:val="20"/>
            <w:szCs w:val="20"/>
          </w:rPr>
        </w:pPr>
        <w:r>
          <w:rPr>
            <w:rFonts w:cstheme="minorHAnsi"/>
            <w:sz w:val="20"/>
            <w:szCs w:val="20"/>
          </w:rPr>
          <w:t>Calzada Veracruz 121</w:t>
        </w:r>
        <w:r w:rsidRPr="00BF6568">
          <w:rPr>
            <w:rFonts w:cstheme="minorHAnsi"/>
            <w:sz w:val="20"/>
            <w:szCs w:val="20"/>
          </w:rPr>
          <w:t>,</w:t>
        </w:r>
        <w:r>
          <w:rPr>
            <w:rFonts w:cstheme="minorHAnsi"/>
            <w:sz w:val="20"/>
            <w:szCs w:val="20"/>
          </w:rPr>
          <w:t xml:space="preserve"> Colonia Barrio Bravo, Chetumal Quintana Roo, México.</w:t>
        </w:r>
      </w:p>
      <w:p w14:paraId="16E1415C" w14:textId="2C67F573" w:rsidR="00F5371D" w:rsidRPr="00BF6568" w:rsidRDefault="00F5371D" w:rsidP="00581D88">
        <w:pPr>
          <w:pStyle w:val="Piedepgina"/>
          <w:tabs>
            <w:tab w:val="center" w:pos="4819"/>
            <w:tab w:val="right" w:pos="9639"/>
          </w:tabs>
          <w:spacing w:after="288"/>
          <w:contextualSpacing/>
          <w:rPr>
            <w:rFonts w:cstheme="minorHAnsi"/>
            <w:sz w:val="20"/>
            <w:szCs w:val="20"/>
          </w:rPr>
        </w:pPr>
        <w:r>
          <w:rPr>
            <w:rFonts w:cstheme="minorHAnsi"/>
            <w:sz w:val="20"/>
            <w:szCs w:val="20"/>
          </w:rPr>
          <w:tab/>
          <w:t xml:space="preserve">              </w:t>
        </w:r>
        <w:r w:rsidRPr="00BF6568">
          <w:rPr>
            <w:rFonts w:cstheme="minorHAnsi"/>
            <w:sz w:val="20"/>
            <w:szCs w:val="20"/>
          </w:rPr>
          <w:t>Teléfonos 01 (983) 832 19 20 y 01 (983) 832 89 99, C.P</w:t>
        </w:r>
        <w:r>
          <w:rPr>
            <w:rFonts w:cstheme="minorHAnsi"/>
            <w:sz w:val="20"/>
            <w:szCs w:val="20"/>
          </w:rPr>
          <w:t>.</w:t>
        </w:r>
        <w:r w:rsidRPr="00BF6568">
          <w:rPr>
            <w:rFonts w:cstheme="minorHAnsi"/>
            <w:sz w:val="20"/>
            <w:szCs w:val="20"/>
          </w:rPr>
          <w:t xml:space="preserve"> 770</w:t>
        </w:r>
        <w:r>
          <w:rPr>
            <w:rFonts w:cstheme="minorHAnsi"/>
            <w:sz w:val="20"/>
            <w:szCs w:val="20"/>
          </w:rPr>
          <w:t>98</w:t>
        </w:r>
        <w:r>
          <w:rPr>
            <w:rFonts w:cstheme="minorHAnsi"/>
            <w:sz w:val="20"/>
            <w:szCs w:val="20"/>
          </w:rPr>
          <w:tab/>
        </w:r>
        <w:r>
          <w:rPr>
            <w:rFonts w:cstheme="minorHAnsi"/>
            <w:sz w:val="20"/>
            <w:szCs w:val="20"/>
          </w:rPr>
          <w:tab/>
        </w:r>
        <w:r>
          <w:fldChar w:fldCharType="begin"/>
        </w:r>
        <w:r>
          <w:instrText xml:space="preserve"> PAGE   \* MERGEFORMAT </w:instrText>
        </w:r>
        <w:r>
          <w:fldChar w:fldCharType="separate"/>
        </w:r>
        <w:r w:rsidR="00556679">
          <w:rPr>
            <w:noProof/>
          </w:rPr>
          <w:t>8</w:t>
        </w:r>
        <w:r>
          <w:rPr>
            <w:noProof/>
          </w:rPr>
          <w:fldChar w:fldCharType="end"/>
        </w:r>
      </w:p>
      <w:p w14:paraId="5A9531F3" w14:textId="77777777" w:rsidR="00F5371D" w:rsidRPr="00071BD3" w:rsidRDefault="00F5371D" w:rsidP="007C55DB">
        <w:pPr>
          <w:pStyle w:val="Piedepgina"/>
          <w:spacing w:after="288"/>
          <w:contextualSpacing/>
          <w:jc w:val="center"/>
          <w:rPr>
            <w:rFonts w:cstheme="minorHAnsi"/>
            <w:sz w:val="20"/>
            <w:szCs w:val="20"/>
            <w:lang w:val="en-US"/>
          </w:rPr>
        </w:pPr>
        <w:r w:rsidRPr="00071BD3">
          <w:rPr>
            <w:rFonts w:cstheme="minorHAnsi"/>
            <w:sz w:val="20"/>
            <w:szCs w:val="20"/>
            <w:lang w:val="en-US"/>
          </w:rPr>
          <w:t xml:space="preserve">Página web </w:t>
        </w:r>
        <w:r w:rsidRPr="00071BD3">
          <w:rPr>
            <w:rFonts w:cstheme="minorHAnsi"/>
            <w:b/>
            <w:sz w:val="20"/>
            <w:szCs w:val="20"/>
            <w:lang w:val="en-US"/>
          </w:rPr>
          <w:t>www.ieqroo.org.mx</w:t>
        </w:r>
        <w:r w:rsidRPr="00071BD3">
          <w:rPr>
            <w:rFonts w:cstheme="minorHAnsi"/>
            <w:sz w:val="20"/>
            <w:szCs w:val="20"/>
            <w:lang w:val="en-US"/>
          </w:rPr>
          <w:t xml:space="preserve">   /   Facebook</w:t>
        </w:r>
        <w:r w:rsidRPr="00071BD3">
          <w:rPr>
            <w:rFonts w:cstheme="minorHAnsi"/>
            <w:b/>
            <w:sz w:val="20"/>
            <w:szCs w:val="20"/>
            <w:lang w:val="en-US"/>
          </w:rPr>
          <w:t xml:space="preserve"> @IEQROO_oficial</w:t>
        </w:r>
        <w:r w:rsidRPr="00071BD3">
          <w:rPr>
            <w:rFonts w:cstheme="minorHAnsi"/>
            <w:sz w:val="20"/>
            <w:szCs w:val="20"/>
            <w:lang w:val="en-US"/>
          </w:rPr>
          <w:t xml:space="preserve">   /   Twitter </w:t>
        </w:r>
        <w:r w:rsidRPr="00071BD3">
          <w:rPr>
            <w:rFonts w:cstheme="minorHAnsi"/>
            <w:b/>
            <w:sz w:val="20"/>
            <w:szCs w:val="20"/>
            <w:lang w:val="en-US"/>
          </w:rPr>
          <w:t>@IEQROO_oficial</w:t>
        </w:r>
      </w:p>
      <w:p w14:paraId="28AA14B7" w14:textId="77777777" w:rsidR="00F5371D" w:rsidRDefault="002A3EDC">
        <w:pPr>
          <w:pStyle w:val="Piedepgina"/>
          <w:jc w:val="right"/>
        </w:pPr>
      </w:p>
    </w:sdtContent>
  </w:sdt>
  <w:p w14:paraId="1FE9775D" w14:textId="77777777" w:rsidR="00F5371D" w:rsidRPr="00071BD3" w:rsidRDefault="00F5371D">
    <w:pPr>
      <w:pStyle w:val="Piedepgina"/>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016029"/>
      <w:docPartObj>
        <w:docPartGallery w:val="Page Numbers (Bottom of Page)"/>
        <w:docPartUnique/>
      </w:docPartObj>
    </w:sdtPr>
    <w:sdtEndPr/>
    <w:sdtContent>
      <w:p w14:paraId="030ABBF0" w14:textId="77777777" w:rsidR="00F5371D" w:rsidRDefault="00F5371D" w:rsidP="007C55DB">
        <w:pPr>
          <w:pStyle w:val="Piedepgina"/>
          <w:spacing w:after="288"/>
          <w:contextualSpacing/>
          <w:jc w:val="center"/>
        </w:pPr>
        <w:r w:rsidRPr="007C55DB">
          <w:rPr>
            <w:noProof/>
            <w:lang w:eastAsia="es-MX"/>
          </w:rPr>
          <w:drawing>
            <wp:anchor distT="0" distB="0" distL="114300" distR="114300" simplePos="0" relativeHeight="251663360" behindDoc="1" locked="0" layoutInCell="1" allowOverlap="1" wp14:anchorId="04A7C499" wp14:editId="332DE1DF">
              <wp:simplePos x="0" y="0"/>
              <wp:positionH relativeFrom="margin">
                <wp:posOffset>-43815</wp:posOffset>
              </wp:positionH>
              <wp:positionV relativeFrom="paragraph">
                <wp:posOffset>113030</wp:posOffset>
              </wp:positionV>
              <wp:extent cx="6515100" cy="19050"/>
              <wp:effectExtent l="0" t="0" r="0" b="0"/>
              <wp:wrapNone/>
              <wp:docPr id="37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9050"/>
                      </a:xfrm>
                      <a:prstGeom prst="rect">
                        <a:avLst/>
                      </a:prstGeom>
                      <a:noFill/>
                      <a:ln>
                        <a:noFill/>
                      </a:ln>
                    </pic:spPr>
                  </pic:pic>
                </a:graphicData>
              </a:graphic>
            </wp:anchor>
          </w:drawing>
        </w:r>
      </w:p>
      <w:p w14:paraId="4DD88C07" w14:textId="77777777" w:rsidR="00F5371D" w:rsidRPr="00BF6568" w:rsidRDefault="00F5371D" w:rsidP="007C55DB">
        <w:pPr>
          <w:pStyle w:val="Piedepgina"/>
          <w:spacing w:after="288"/>
          <w:contextualSpacing/>
          <w:jc w:val="center"/>
          <w:rPr>
            <w:rFonts w:cstheme="minorHAnsi"/>
            <w:sz w:val="20"/>
            <w:szCs w:val="20"/>
          </w:rPr>
        </w:pPr>
        <w:r>
          <w:rPr>
            <w:rFonts w:cstheme="minorHAnsi"/>
            <w:sz w:val="20"/>
            <w:szCs w:val="20"/>
          </w:rPr>
          <w:t>Calzada Veracruz 121</w:t>
        </w:r>
        <w:r w:rsidRPr="00BF6568">
          <w:rPr>
            <w:rFonts w:cstheme="minorHAnsi"/>
            <w:sz w:val="20"/>
            <w:szCs w:val="20"/>
          </w:rPr>
          <w:t>,</w:t>
        </w:r>
        <w:r>
          <w:rPr>
            <w:rFonts w:cstheme="minorHAnsi"/>
            <w:sz w:val="20"/>
            <w:szCs w:val="20"/>
          </w:rPr>
          <w:t xml:space="preserve"> Colonia Barrio Bravo, Chetumal Quintana Roo, México.</w:t>
        </w:r>
      </w:p>
      <w:p w14:paraId="0780B7F9" w14:textId="77777777" w:rsidR="00F5371D" w:rsidRPr="00BF6568" w:rsidRDefault="00F5371D" w:rsidP="007C55DB">
        <w:pPr>
          <w:pStyle w:val="Piedepgina"/>
          <w:spacing w:after="288"/>
          <w:contextualSpacing/>
          <w:jc w:val="center"/>
          <w:rPr>
            <w:rFonts w:cstheme="minorHAnsi"/>
            <w:sz w:val="20"/>
            <w:szCs w:val="20"/>
          </w:rPr>
        </w:pPr>
        <w:r w:rsidRPr="00BF6568">
          <w:rPr>
            <w:rFonts w:cstheme="minorHAnsi"/>
            <w:sz w:val="20"/>
            <w:szCs w:val="20"/>
          </w:rPr>
          <w:t>Teléfonos 01 (983) 832 19 20 y 01 (983) 832 89 99, C.P</w:t>
        </w:r>
        <w:r>
          <w:rPr>
            <w:rFonts w:cstheme="minorHAnsi"/>
            <w:sz w:val="20"/>
            <w:szCs w:val="20"/>
          </w:rPr>
          <w:t>.</w:t>
        </w:r>
        <w:r w:rsidRPr="00BF6568">
          <w:rPr>
            <w:rFonts w:cstheme="minorHAnsi"/>
            <w:sz w:val="20"/>
            <w:szCs w:val="20"/>
          </w:rPr>
          <w:t xml:space="preserve"> 770</w:t>
        </w:r>
        <w:r>
          <w:rPr>
            <w:rFonts w:cstheme="minorHAnsi"/>
            <w:sz w:val="20"/>
            <w:szCs w:val="20"/>
          </w:rPr>
          <w:t>98</w:t>
        </w:r>
      </w:p>
      <w:p w14:paraId="701E8440" w14:textId="77777777" w:rsidR="00F5371D" w:rsidRPr="00071BD3" w:rsidRDefault="00F5371D" w:rsidP="007C55DB">
        <w:pPr>
          <w:pStyle w:val="Piedepgina"/>
          <w:spacing w:after="288"/>
          <w:contextualSpacing/>
          <w:jc w:val="center"/>
          <w:rPr>
            <w:rFonts w:cstheme="minorHAnsi"/>
            <w:sz w:val="20"/>
            <w:szCs w:val="20"/>
            <w:lang w:val="en-US"/>
          </w:rPr>
        </w:pPr>
        <w:r w:rsidRPr="00071BD3">
          <w:rPr>
            <w:rFonts w:cstheme="minorHAnsi"/>
            <w:sz w:val="20"/>
            <w:szCs w:val="20"/>
            <w:lang w:val="en-US"/>
          </w:rPr>
          <w:t xml:space="preserve">Página web </w:t>
        </w:r>
        <w:r w:rsidRPr="00071BD3">
          <w:rPr>
            <w:rFonts w:cstheme="minorHAnsi"/>
            <w:b/>
            <w:sz w:val="20"/>
            <w:szCs w:val="20"/>
            <w:lang w:val="en-US"/>
          </w:rPr>
          <w:t>www.ieqroo.org.mx</w:t>
        </w:r>
        <w:r w:rsidRPr="00071BD3">
          <w:rPr>
            <w:rFonts w:cstheme="minorHAnsi"/>
            <w:sz w:val="20"/>
            <w:szCs w:val="20"/>
            <w:lang w:val="en-US"/>
          </w:rPr>
          <w:t xml:space="preserve">   /   Facebook</w:t>
        </w:r>
        <w:r w:rsidRPr="00071BD3">
          <w:rPr>
            <w:rFonts w:cstheme="minorHAnsi"/>
            <w:b/>
            <w:sz w:val="20"/>
            <w:szCs w:val="20"/>
            <w:lang w:val="en-US"/>
          </w:rPr>
          <w:t xml:space="preserve"> @IEQROO_oficial</w:t>
        </w:r>
        <w:r w:rsidRPr="00071BD3">
          <w:rPr>
            <w:rFonts w:cstheme="minorHAnsi"/>
            <w:sz w:val="20"/>
            <w:szCs w:val="20"/>
            <w:lang w:val="en-US"/>
          </w:rPr>
          <w:t xml:space="preserve">   /   Twitter </w:t>
        </w:r>
        <w:r w:rsidRPr="00071BD3">
          <w:rPr>
            <w:rFonts w:cstheme="minorHAnsi"/>
            <w:b/>
            <w:sz w:val="20"/>
            <w:szCs w:val="20"/>
            <w:lang w:val="en-US"/>
          </w:rPr>
          <w:t>@IEQROO_oficial</w:t>
        </w:r>
      </w:p>
      <w:p w14:paraId="5DC47F50" w14:textId="2891B90B" w:rsidR="00F5371D" w:rsidRDefault="00F5371D">
        <w:pPr>
          <w:pStyle w:val="Piedepgina"/>
          <w:jc w:val="right"/>
        </w:pPr>
        <w:r>
          <w:fldChar w:fldCharType="begin"/>
        </w:r>
        <w:r>
          <w:instrText xml:space="preserve"> PAGE   \* MERGEFORMAT </w:instrText>
        </w:r>
        <w:r>
          <w:fldChar w:fldCharType="separate"/>
        </w:r>
        <w:r w:rsidR="00585025">
          <w:rPr>
            <w:noProof/>
          </w:rPr>
          <w:t>8</w:t>
        </w:r>
        <w:r>
          <w:rPr>
            <w:noProof/>
          </w:rPr>
          <w:fldChar w:fldCharType="end"/>
        </w:r>
      </w:p>
    </w:sdtContent>
  </w:sdt>
  <w:p w14:paraId="565507D6" w14:textId="77777777" w:rsidR="00F5371D" w:rsidRPr="00071BD3" w:rsidRDefault="00F5371D">
    <w:pPr>
      <w:pStyle w:val="Piedepgin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10F8" w14:textId="77777777" w:rsidR="002A3EDC" w:rsidRDefault="002A3EDC" w:rsidP="00156EF8">
      <w:pPr>
        <w:spacing w:after="0" w:line="240" w:lineRule="auto"/>
      </w:pPr>
      <w:r>
        <w:separator/>
      </w:r>
    </w:p>
  </w:footnote>
  <w:footnote w:type="continuationSeparator" w:id="0">
    <w:p w14:paraId="5A04B229" w14:textId="77777777" w:rsidR="002A3EDC" w:rsidRDefault="002A3EDC" w:rsidP="00156EF8">
      <w:pPr>
        <w:spacing w:after="0" w:line="240" w:lineRule="auto"/>
      </w:pPr>
      <w:r>
        <w:continuationSeparator/>
      </w:r>
    </w:p>
  </w:footnote>
  <w:footnote w:id="1">
    <w:p w14:paraId="620047AF" w14:textId="77777777" w:rsidR="009C4880" w:rsidRPr="00D46570" w:rsidRDefault="009C4880" w:rsidP="009C4880">
      <w:pPr>
        <w:pStyle w:val="Textonotapie"/>
        <w:rPr>
          <w:sz w:val="16"/>
          <w:szCs w:val="16"/>
        </w:rPr>
      </w:pPr>
      <w:r w:rsidRPr="00D46570">
        <w:rPr>
          <w:rStyle w:val="Refdenotaalpie"/>
          <w:sz w:val="16"/>
          <w:szCs w:val="16"/>
        </w:rPr>
        <w:footnoteRef/>
      </w:r>
      <w:r w:rsidRPr="00D46570">
        <w:rPr>
          <w:sz w:val="16"/>
          <w:szCs w:val="16"/>
        </w:rPr>
        <w:t xml:space="preserve"> Tesis XXIV/2018, Sala Superior del Tribunal Electoral del Poder Judicial de la Federación.</w:t>
      </w:r>
    </w:p>
  </w:footnote>
  <w:footnote w:id="2">
    <w:p w14:paraId="3FCAECE0" w14:textId="77777777" w:rsidR="009C4880" w:rsidRPr="00D46570" w:rsidRDefault="009C4880" w:rsidP="009C4880">
      <w:pPr>
        <w:pStyle w:val="Textonotapie"/>
        <w:rPr>
          <w:sz w:val="16"/>
          <w:szCs w:val="16"/>
        </w:rPr>
      </w:pPr>
      <w:r w:rsidRPr="00D46570">
        <w:rPr>
          <w:rStyle w:val="Refdenotaalpie"/>
          <w:sz w:val="16"/>
          <w:szCs w:val="16"/>
        </w:rPr>
        <w:footnoteRef/>
      </w:r>
      <w:r w:rsidRPr="00D46570">
        <w:rPr>
          <w:sz w:val="16"/>
          <w:szCs w:val="16"/>
        </w:rPr>
        <w:t xml:space="preserve"> Tesis XLI/2015, Sala Superior del Tribunal Electoral del Poder Judicial de la Federación.</w:t>
      </w:r>
    </w:p>
  </w:footnote>
  <w:footnote w:id="3">
    <w:p w14:paraId="66EE2138" w14:textId="77777777" w:rsidR="009C4880" w:rsidRDefault="009C4880" w:rsidP="009C4880">
      <w:pPr>
        <w:pStyle w:val="Textonotapie"/>
      </w:pPr>
      <w:r w:rsidRPr="00D46570">
        <w:rPr>
          <w:rStyle w:val="Refdenotaalpie"/>
          <w:sz w:val="16"/>
          <w:szCs w:val="16"/>
        </w:rPr>
        <w:footnoteRef/>
      </w:r>
      <w:r w:rsidRPr="00D46570">
        <w:rPr>
          <w:sz w:val="16"/>
          <w:szCs w:val="16"/>
        </w:rPr>
        <w:t xml:space="preserve"> Tesis LXXVII/2015, Sala Superior del Tribunal Electoral del Poder Judicial de la Federación.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7FDB" w14:textId="77777777" w:rsidR="00F5371D" w:rsidRDefault="00F5371D">
    <w:pPr>
      <w:pStyle w:val="Encabezado"/>
    </w:pPr>
    <w:r>
      <w:rPr>
        <w:noProof/>
        <w:lang w:eastAsia="es-MX"/>
      </w:rPr>
      <w:drawing>
        <wp:anchor distT="0" distB="0" distL="114300" distR="114300" simplePos="0" relativeHeight="251668480" behindDoc="1" locked="0" layoutInCell="0" allowOverlap="1" wp14:anchorId="6C321FBE" wp14:editId="59F8ACCA">
          <wp:simplePos x="0" y="0"/>
          <wp:positionH relativeFrom="margin">
            <wp:align>center</wp:align>
          </wp:positionH>
          <wp:positionV relativeFrom="margin">
            <wp:align>center</wp:align>
          </wp:positionV>
          <wp:extent cx="6508750" cy="4556760"/>
          <wp:effectExtent l="0" t="0" r="0" b="0"/>
          <wp:wrapNone/>
          <wp:docPr id="1" name="Imagen 5" descr="NUEVO LOGO MONOS TRA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O LOGO MONOS TRAZO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4556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E165" w14:textId="77777777" w:rsidR="00F5371D" w:rsidRPr="002866DB" w:rsidRDefault="00F5371D" w:rsidP="00844229">
    <w:pPr>
      <w:pStyle w:val="Encabezado"/>
      <w:rPr>
        <w:sz w:val="18"/>
        <w:szCs w:val="18"/>
      </w:rPr>
    </w:pPr>
    <w:r>
      <w:rPr>
        <w:noProof/>
        <w:sz w:val="18"/>
        <w:szCs w:val="18"/>
        <w:lang w:eastAsia="es-MX"/>
      </w:rPr>
      <w:drawing>
        <wp:anchor distT="0" distB="0" distL="114300" distR="114300" simplePos="0" relativeHeight="251672576" behindDoc="0" locked="0" layoutInCell="1" allowOverlap="1" wp14:anchorId="79E290D5" wp14:editId="03DB396A">
          <wp:simplePos x="0" y="0"/>
          <wp:positionH relativeFrom="margin">
            <wp:posOffset>4719955</wp:posOffset>
          </wp:positionH>
          <wp:positionV relativeFrom="paragraph">
            <wp:posOffset>-635</wp:posOffset>
          </wp:positionV>
          <wp:extent cx="1636395" cy="631825"/>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1-07 at 6.57.35 PM.jpeg"/>
                  <pic:cNvPicPr/>
                </pic:nvPicPr>
                <pic:blipFill rotWithShape="1">
                  <a:blip r:embed="rId1">
                    <a:extLst>
                      <a:ext uri="{28A0092B-C50C-407E-A947-70E740481C1C}">
                        <a14:useLocalDpi xmlns:a14="http://schemas.microsoft.com/office/drawing/2010/main" val="0"/>
                      </a:ext>
                    </a:extLst>
                  </a:blip>
                  <a:srcRect t="24566" b="23940"/>
                  <a:stretch/>
                </pic:blipFill>
                <pic:spPr bwMode="auto">
                  <a:xfrm>
                    <a:off x="0" y="0"/>
                    <a:ext cx="1636395" cy="63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9504" behindDoc="1" locked="0" layoutInCell="0" allowOverlap="1" wp14:anchorId="4CCCD140" wp14:editId="6884711E">
          <wp:simplePos x="0" y="0"/>
          <wp:positionH relativeFrom="margin">
            <wp:align>center</wp:align>
          </wp:positionH>
          <wp:positionV relativeFrom="margin">
            <wp:align>center</wp:align>
          </wp:positionV>
          <wp:extent cx="6508750" cy="4556760"/>
          <wp:effectExtent l="0" t="0" r="0" b="0"/>
          <wp:wrapNone/>
          <wp:docPr id="3" name="Imagen 6" descr="NUEVO LOGO MONOS TRA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EVO LOGO MONOS TRAZOS"/>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508750" cy="4556760"/>
                  </a:xfrm>
                  <a:prstGeom prst="rect">
                    <a:avLst/>
                  </a:prstGeom>
                  <a:noFill/>
                </pic:spPr>
              </pic:pic>
            </a:graphicData>
          </a:graphic>
          <wp14:sizeRelH relativeFrom="page">
            <wp14:pctWidth>0</wp14:pctWidth>
          </wp14:sizeRelH>
          <wp14:sizeRelV relativeFrom="page">
            <wp14:pctHeight>0</wp14:pctHeight>
          </wp14:sizeRelV>
        </wp:anchor>
      </w:drawing>
    </w:r>
    <w:r w:rsidRPr="00594BF1">
      <w:rPr>
        <w:noProof/>
        <w:lang w:eastAsia="es-MX"/>
      </w:rPr>
      <w:drawing>
        <wp:anchor distT="0" distB="0" distL="114300" distR="114300" simplePos="0" relativeHeight="251666432" behindDoc="1" locked="0" layoutInCell="1" allowOverlap="1" wp14:anchorId="3BF4892E" wp14:editId="2F3F782A">
          <wp:simplePos x="0" y="0"/>
          <wp:positionH relativeFrom="margin">
            <wp:posOffset>0</wp:posOffset>
          </wp:positionH>
          <wp:positionV relativeFrom="paragraph">
            <wp:posOffset>757291</wp:posOffset>
          </wp:positionV>
          <wp:extent cx="6511925" cy="266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1925" cy="26670"/>
                  </a:xfrm>
                  <a:prstGeom prst="rect">
                    <a:avLst/>
                  </a:prstGeom>
                  <a:noFill/>
                  <a:ln>
                    <a:noFill/>
                  </a:ln>
                </pic:spPr>
              </pic:pic>
            </a:graphicData>
          </a:graphic>
        </wp:anchor>
      </w:drawing>
    </w:r>
    <w:r w:rsidRPr="002866DB">
      <w:rPr>
        <w:noProof/>
        <w:sz w:val="18"/>
        <w:szCs w:val="18"/>
        <w:lang w:eastAsia="es-MX"/>
      </w:rPr>
      <w:drawing>
        <wp:inline distT="0" distB="0" distL="0" distR="0" wp14:anchorId="30F19D8E" wp14:editId="40361033">
          <wp:extent cx="1800000" cy="627918"/>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0" cy="627918"/>
                  </a:xfrm>
                  <a:prstGeom prst="rect">
                    <a:avLst/>
                  </a:prstGeom>
                  <a:noFill/>
                  <a:ln>
                    <a:noFill/>
                  </a:ln>
                </pic:spPr>
              </pic:pic>
            </a:graphicData>
          </a:graphic>
        </wp:inline>
      </w:drawing>
    </w:r>
    <w:r>
      <w:rPr>
        <w:sz w:val="18"/>
        <w:szCs w:val="18"/>
      </w:rPr>
      <w:tab/>
    </w: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0AEC" w14:textId="77777777" w:rsidR="00F5371D" w:rsidRDefault="00F5371D">
    <w:pPr>
      <w:pStyle w:val="Encabezado"/>
    </w:pPr>
    <w:r>
      <w:rPr>
        <w:noProof/>
        <w:lang w:eastAsia="es-MX"/>
      </w:rPr>
      <w:drawing>
        <wp:anchor distT="0" distB="0" distL="114300" distR="114300" simplePos="0" relativeHeight="251667456" behindDoc="1" locked="0" layoutInCell="0" allowOverlap="1" wp14:anchorId="0D353659" wp14:editId="4D72BD9D">
          <wp:simplePos x="0" y="0"/>
          <wp:positionH relativeFrom="margin">
            <wp:align>center</wp:align>
          </wp:positionH>
          <wp:positionV relativeFrom="margin">
            <wp:align>center</wp:align>
          </wp:positionV>
          <wp:extent cx="6508750" cy="4556760"/>
          <wp:effectExtent l="0" t="0" r="0" b="0"/>
          <wp:wrapNone/>
          <wp:docPr id="7" name="Imagen 4" descr="NUEVO LOGO MONOS TRA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 LOGO MONOS TRAZO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4556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4EA4" w14:textId="77777777" w:rsidR="00F5371D" w:rsidRDefault="002A3EDC">
    <w:pPr>
      <w:pStyle w:val="Encabezado"/>
    </w:pPr>
    <w:r>
      <w:rPr>
        <w:noProof/>
        <w:lang w:eastAsia="es-MX"/>
      </w:rPr>
      <w:pict w14:anchorId="2801B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77563" o:spid="_x0000_s2050" type="#_x0000_t75" style="position:absolute;margin-left:0;margin-top:0;width:512.5pt;height:358.8pt;z-index:-251655168;mso-position-horizontal:center;mso-position-horizontal-relative:margin;mso-position-vertical:center;mso-position-vertical-relative:margin" o:allowincell="f">
          <v:imagedata r:id="rId1" o:title="NUEVO LOGO MONOS TRAZOS"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6975" w14:textId="77777777" w:rsidR="00F5371D" w:rsidRPr="002866DB" w:rsidRDefault="00F5371D" w:rsidP="00844229">
    <w:pPr>
      <w:pStyle w:val="Encabezado"/>
      <w:rPr>
        <w:sz w:val="18"/>
        <w:szCs w:val="18"/>
      </w:rPr>
    </w:pPr>
    <w:r w:rsidRPr="00DB30F8">
      <w:rPr>
        <w:noProof/>
        <w:sz w:val="18"/>
        <w:szCs w:val="18"/>
        <w:lang w:eastAsia="es-MX"/>
      </w:rPr>
      <w:drawing>
        <wp:anchor distT="0" distB="0" distL="114300" distR="114300" simplePos="0" relativeHeight="251664384" behindDoc="1" locked="0" layoutInCell="1" allowOverlap="1" wp14:anchorId="06E33201" wp14:editId="5501F90C">
          <wp:simplePos x="0" y="0"/>
          <wp:positionH relativeFrom="column">
            <wp:posOffset>4226560</wp:posOffset>
          </wp:positionH>
          <wp:positionV relativeFrom="paragraph">
            <wp:posOffset>81915</wp:posOffset>
          </wp:positionV>
          <wp:extent cx="1981200" cy="657225"/>
          <wp:effectExtent l="0" t="0" r="0" b="9525"/>
          <wp:wrapSquare wrapText="bothSides"/>
          <wp:docPr id="374" name="Imagen 374" descr="Descripción: D:\2018\comision de comunicacion\para oficios\LEMA para ofici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2018\comision de comunicacion\para oficios\LEMA para oficios-01.png"/>
                  <pic:cNvPicPr>
                    <a:picLocks noChangeAspect="1" noChangeArrowheads="1"/>
                  </pic:cNvPicPr>
                </pic:nvPicPr>
                <pic:blipFill>
                  <a:blip r:embed="rId1"/>
                  <a:srcRect/>
                  <a:stretch>
                    <a:fillRect/>
                  </a:stretch>
                </pic:blipFill>
                <pic:spPr bwMode="auto">
                  <a:xfrm>
                    <a:off x="0" y="0"/>
                    <a:ext cx="1981200" cy="657225"/>
                  </a:xfrm>
                  <a:prstGeom prst="rect">
                    <a:avLst/>
                  </a:prstGeom>
                  <a:noFill/>
                  <a:ln w="9525">
                    <a:noFill/>
                    <a:miter lim="800000"/>
                    <a:headEnd/>
                    <a:tailEnd/>
                  </a:ln>
                </pic:spPr>
              </pic:pic>
            </a:graphicData>
          </a:graphic>
        </wp:anchor>
      </w:drawing>
    </w:r>
    <w:r w:rsidR="002A3EDC">
      <w:rPr>
        <w:noProof/>
        <w:lang w:eastAsia="es-MX"/>
      </w:rPr>
      <w:pict w14:anchorId="18CA9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77564" o:spid="_x0000_s2051" type="#_x0000_t75" style="position:absolute;margin-left:0;margin-top:0;width:512.5pt;height:358.8pt;z-index:-251654144;mso-position-horizontal:center;mso-position-horizontal-relative:margin;mso-position-vertical:center;mso-position-vertical-relative:margin" o:allowincell="f">
          <v:imagedata r:id="rId2" o:title="NUEVO LOGO MONOS TRAZOS" gain="19661f" blacklevel="22938f"/>
          <w10:wrap anchorx="margin" anchory="margin"/>
        </v:shape>
      </w:pict>
    </w:r>
    <w:r w:rsidRPr="00594BF1">
      <w:rPr>
        <w:noProof/>
        <w:lang w:eastAsia="es-MX"/>
      </w:rPr>
      <w:drawing>
        <wp:anchor distT="0" distB="0" distL="114300" distR="114300" simplePos="0" relativeHeight="251659264" behindDoc="1" locked="0" layoutInCell="1" allowOverlap="1" wp14:anchorId="47BC3366" wp14:editId="1A0CBB6E">
          <wp:simplePos x="0" y="0"/>
          <wp:positionH relativeFrom="margin">
            <wp:posOffset>0</wp:posOffset>
          </wp:positionH>
          <wp:positionV relativeFrom="paragraph">
            <wp:posOffset>757291</wp:posOffset>
          </wp:positionV>
          <wp:extent cx="6511925" cy="26670"/>
          <wp:effectExtent l="0" t="0" r="0" b="0"/>
          <wp:wrapNone/>
          <wp:docPr id="375" name="Imagen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1925" cy="26670"/>
                  </a:xfrm>
                  <a:prstGeom prst="rect">
                    <a:avLst/>
                  </a:prstGeom>
                  <a:noFill/>
                  <a:ln>
                    <a:noFill/>
                  </a:ln>
                </pic:spPr>
              </pic:pic>
            </a:graphicData>
          </a:graphic>
        </wp:anchor>
      </w:drawing>
    </w:r>
    <w:r w:rsidRPr="002866DB">
      <w:rPr>
        <w:noProof/>
        <w:sz w:val="18"/>
        <w:szCs w:val="18"/>
        <w:lang w:eastAsia="es-MX"/>
      </w:rPr>
      <w:drawing>
        <wp:inline distT="0" distB="0" distL="0" distR="0" wp14:anchorId="757F2999" wp14:editId="2A6BCD17">
          <wp:extent cx="1800000" cy="627918"/>
          <wp:effectExtent l="0" t="0" r="0" b="1270"/>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0" cy="627918"/>
                  </a:xfrm>
                  <a:prstGeom prst="rect">
                    <a:avLst/>
                  </a:prstGeom>
                  <a:noFill/>
                  <a:ln>
                    <a:noFill/>
                  </a:ln>
                </pic:spPr>
              </pic:pic>
            </a:graphicData>
          </a:graphic>
        </wp:inline>
      </w:drawing>
    </w:r>
    <w:r>
      <w:rPr>
        <w:sz w:val="18"/>
        <w:szCs w:val="18"/>
      </w:rPr>
      <w:tab/>
    </w:r>
    <w:r>
      <w:rPr>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3DE8" w14:textId="77777777" w:rsidR="00F5371D" w:rsidRDefault="002A3EDC">
    <w:pPr>
      <w:pStyle w:val="Encabezado"/>
    </w:pPr>
    <w:r>
      <w:rPr>
        <w:noProof/>
        <w:lang w:eastAsia="es-MX"/>
      </w:rPr>
      <w:pict w14:anchorId="1BE9D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77562" o:spid="_x0000_s2049" type="#_x0000_t75" style="position:absolute;margin-left:0;margin-top:0;width:512.5pt;height:358.8pt;z-index:-251656192;mso-position-horizontal:center;mso-position-horizontal-relative:margin;mso-position-vertical:center;mso-position-vertical-relative:margin" o:allowincell="f">
          <v:imagedata r:id="rId1" o:title="NUEVO LOGO MONOS TRAZ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778"/>
    <w:multiLevelType w:val="hybridMultilevel"/>
    <w:tmpl w:val="A80695DC"/>
    <w:lvl w:ilvl="0" w:tplc="DCA8CE30">
      <w:start w:val="1"/>
      <w:numFmt w:val="low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12B7315F"/>
    <w:multiLevelType w:val="hybridMultilevel"/>
    <w:tmpl w:val="10A87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9C50F0"/>
    <w:multiLevelType w:val="hybridMultilevel"/>
    <w:tmpl w:val="3D4A8F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F7B25"/>
    <w:multiLevelType w:val="hybridMultilevel"/>
    <w:tmpl w:val="FC1A1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6E63BD"/>
    <w:multiLevelType w:val="hybridMultilevel"/>
    <w:tmpl w:val="227415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35468F"/>
    <w:multiLevelType w:val="hybridMultilevel"/>
    <w:tmpl w:val="0A20C898"/>
    <w:lvl w:ilvl="0" w:tplc="B158EEB4">
      <w:start w:val="1"/>
      <w:numFmt w:val="decimal"/>
      <w:lvlText w:val="%1."/>
      <w:lvlJc w:val="left"/>
      <w:pPr>
        <w:ind w:left="720" w:hanging="360"/>
      </w:pPr>
      <w:rPr>
        <w:b/>
        <w:color w:val="000000" w:themeColor="text1"/>
      </w:rPr>
    </w:lvl>
    <w:lvl w:ilvl="1" w:tplc="130C227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8E4CAE"/>
    <w:multiLevelType w:val="hybridMultilevel"/>
    <w:tmpl w:val="FC90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4D82F4"/>
    <w:multiLevelType w:val="multilevel"/>
    <w:tmpl w:val="ADD2E2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2D5A2268"/>
    <w:multiLevelType w:val="hybridMultilevel"/>
    <w:tmpl w:val="566830A0"/>
    <w:lvl w:ilvl="0" w:tplc="D0221DB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B6553"/>
    <w:multiLevelType w:val="hybridMultilevel"/>
    <w:tmpl w:val="CAFCA8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4543A99"/>
    <w:multiLevelType w:val="hybridMultilevel"/>
    <w:tmpl w:val="8AC65A82"/>
    <w:lvl w:ilvl="0" w:tplc="080A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124A2"/>
    <w:multiLevelType w:val="hybridMultilevel"/>
    <w:tmpl w:val="026E6F06"/>
    <w:lvl w:ilvl="0" w:tplc="0409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8152BA"/>
    <w:multiLevelType w:val="hybridMultilevel"/>
    <w:tmpl w:val="DEBEC59C"/>
    <w:lvl w:ilvl="0" w:tplc="21E01720">
      <w:start w:val="1"/>
      <w:numFmt w:val="upperRoman"/>
      <w:lvlText w:val="%1."/>
      <w:lvlJc w:val="left"/>
      <w:pPr>
        <w:ind w:left="1440" w:hanging="360"/>
      </w:pPr>
      <w:rPr>
        <w:rFonts w:hint="default"/>
      </w:rPr>
    </w:lvl>
    <w:lvl w:ilvl="1" w:tplc="21E01720">
      <w:start w:val="1"/>
      <w:numFmt w:val="upperRoman"/>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04F6ACC"/>
    <w:multiLevelType w:val="hybridMultilevel"/>
    <w:tmpl w:val="10166AAC"/>
    <w:lvl w:ilvl="0" w:tplc="E31E7856">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C34DDC"/>
    <w:multiLevelType w:val="hybridMultilevel"/>
    <w:tmpl w:val="9A866E40"/>
    <w:lvl w:ilvl="0" w:tplc="080A000F">
      <w:start w:val="1"/>
      <w:numFmt w:val="decimal"/>
      <w:lvlText w:val="%1."/>
      <w:lvlJc w:val="left"/>
      <w:pPr>
        <w:ind w:left="720" w:hanging="360"/>
      </w:pPr>
    </w:lvl>
    <w:lvl w:ilvl="1" w:tplc="6BF87B10">
      <w:start w:val="7"/>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DA2BD6"/>
    <w:multiLevelType w:val="hybridMultilevel"/>
    <w:tmpl w:val="75F22490"/>
    <w:lvl w:ilvl="0" w:tplc="322082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F171DF"/>
    <w:multiLevelType w:val="hybridMultilevel"/>
    <w:tmpl w:val="87F8BD0E"/>
    <w:lvl w:ilvl="0" w:tplc="5C7A3D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524AF8"/>
    <w:multiLevelType w:val="hybridMultilevel"/>
    <w:tmpl w:val="B9E045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BC419F"/>
    <w:multiLevelType w:val="hybridMultilevel"/>
    <w:tmpl w:val="795886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795577"/>
    <w:multiLevelType w:val="hybridMultilevel"/>
    <w:tmpl w:val="8DEE61A6"/>
    <w:lvl w:ilvl="0" w:tplc="AF96B8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5D7731"/>
    <w:multiLevelType w:val="hybridMultilevel"/>
    <w:tmpl w:val="EF26134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606F4D77"/>
    <w:multiLevelType w:val="hybridMultilevel"/>
    <w:tmpl w:val="34E48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D46556"/>
    <w:multiLevelType w:val="multilevel"/>
    <w:tmpl w:val="ADD2E2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62AB10D4"/>
    <w:multiLevelType w:val="multilevel"/>
    <w:tmpl w:val="94921D50"/>
    <w:lvl w:ilvl="0">
      <w:start w:val="1"/>
      <w:numFmt w:val="decimal"/>
      <w:lvlText w:val="%1."/>
      <w:lvlJc w:val="left"/>
      <w:pPr>
        <w:ind w:left="454" w:hanging="341"/>
      </w:pPr>
      <w:rPr>
        <w:rFonts w:hint="default"/>
        <w:b w:val="0"/>
        <w:i w:val="0"/>
        <w:sz w:val="18"/>
        <w:szCs w:val="18"/>
      </w:rPr>
    </w:lvl>
    <w:lvl w:ilvl="1">
      <w:start w:val="1"/>
      <w:numFmt w:val="decimal"/>
      <w:isLgl/>
      <w:lvlText w:val="%1.%2"/>
      <w:lvlJc w:val="left"/>
      <w:pPr>
        <w:ind w:left="703" w:hanging="341"/>
      </w:pPr>
      <w:rPr>
        <w:rFonts w:hint="default"/>
        <w:b/>
      </w:rPr>
    </w:lvl>
    <w:lvl w:ilvl="2">
      <w:start w:val="1"/>
      <w:numFmt w:val="decimal"/>
      <w:isLgl/>
      <w:lvlText w:val="%1.%2.%3"/>
      <w:lvlJc w:val="left"/>
      <w:pPr>
        <w:ind w:left="952" w:hanging="341"/>
      </w:pPr>
      <w:rPr>
        <w:rFonts w:hint="default"/>
        <w:b/>
      </w:rPr>
    </w:lvl>
    <w:lvl w:ilvl="3">
      <w:start w:val="1"/>
      <w:numFmt w:val="decimal"/>
      <w:isLgl/>
      <w:lvlText w:val="%1.%2.%3.%4"/>
      <w:lvlJc w:val="left"/>
      <w:pPr>
        <w:ind w:left="1201" w:hanging="341"/>
      </w:pPr>
      <w:rPr>
        <w:rFonts w:hint="default"/>
        <w:b/>
      </w:rPr>
    </w:lvl>
    <w:lvl w:ilvl="4">
      <w:start w:val="1"/>
      <w:numFmt w:val="decimal"/>
      <w:isLgl/>
      <w:lvlText w:val="%1.%2.%3.%4.%5"/>
      <w:lvlJc w:val="left"/>
      <w:pPr>
        <w:ind w:left="1450" w:hanging="341"/>
      </w:pPr>
      <w:rPr>
        <w:rFonts w:hint="default"/>
        <w:b/>
      </w:rPr>
    </w:lvl>
    <w:lvl w:ilvl="5">
      <w:start w:val="1"/>
      <w:numFmt w:val="decimal"/>
      <w:isLgl/>
      <w:lvlText w:val="%1.%2.%3.%4.%5.%6"/>
      <w:lvlJc w:val="left"/>
      <w:pPr>
        <w:ind w:left="1699" w:hanging="341"/>
      </w:pPr>
      <w:rPr>
        <w:rFonts w:hint="default"/>
        <w:b/>
      </w:rPr>
    </w:lvl>
    <w:lvl w:ilvl="6">
      <w:start w:val="1"/>
      <w:numFmt w:val="decimal"/>
      <w:isLgl/>
      <w:lvlText w:val="%1.%2.%3.%4.%5.%6.%7"/>
      <w:lvlJc w:val="left"/>
      <w:pPr>
        <w:ind w:left="1948" w:hanging="341"/>
      </w:pPr>
      <w:rPr>
        <w:rFonts w:hint="default"/>
        <w:b/>
      </w:rPr>
    </w:lvl>
    <w:lvl w:ilvl="7">
      <w:start w:val="1"/>
      <w:numFmt w:val="decimal"/>
      <w:isLgl/>
      <w:lvlText w:val="%1.%2.%3.%4.%5.%6.%7.%8"/>
      <w:lvlJc w:val="left"/>
      <w:pPr>
        <w:ind w:left="2197" w:hanging="341"/>
      </w:pPr>
      <w:rPr>
        <w:rFonts w:hint="default"/>
        <w:b/>
      </w:rPr>
    </w:lvl>
    <w:lvl w:ilvl="8">
      <w:start w:val="1"/>
      <w:numFmt w:val="decimal"/>
      <w:isLgl/>
      <w:lvlText w:val="%1.%2.%3.%4.%5.%6.%7.%8.%9"/>
      <w:lvlJc w:val="left"/>
      <w:pPr>
        <w:ind w:left="2446" w:hanging="341"/>
      </w:pPr>
      <w:rPr>
        <w:rFonts w:hint="default"/>
        <w:b/>
      </w:rPr>
    </w:lvl>
  </w:abstractNum>
  <w:abstractNum w:abstractNumId="24" w15:restartNumberingAfterBreak="0">
    <w:nsid w:val="65B75EB6"/>
    <w:multiLevelType w:val="hybridMultilevel"/>
    <w:tmpl w:val="9CBC5A9C"/>
    <w:lvl w:ilvl="0" w:tplc="21E017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E65481"/>
    <w:multiLevelType w:val="hybridMultilevel"/>
    <w:tmpl w:val="23805AA2"/>
    <w:lvl w:ilvl="0" w:tplc="080A0001">
      <w:start w:val="1"/>
      <w:numFmt w:val="bullet"/>
      <w:lvlText w:val=""/>
      <w:lvlJc w:val="left"/>
      <w:pPr>
        <w:ind w:left="1129" w:hanging="360"/>
      </w:pPr>
      <w:rPr>
        <w:rFonts w:ascii="Symbol" w:hAnsi="Symbol" w:hint="default"/>
      </w:rPr>
    </w:lvl>
    <w:lvl w:ilvl="1" w:tplc="080A0003" w:tentative="1">
      <w:start w:val="1"/>
      <w:numFmt w:val="bullet"/>
      <w:lvlText w:val="o"/>
      <w:lvlJc w:val="left"/>
      <w:pPr>
        <w:ind w:left="1849" w:hanging="360"/>
      </w:pPr>
      <w:rPr>
        <w:rFonts w:ascii="Courier New" w:hAnsi="Courier New" w:cs="Courier New" w:hint="default"/>
      </w:rPr>
    </w:lvl>
    <w:lvl w:ilvl="2" w:tplc="080A0005" w:tentative="1">
      <w:start w:val="1"/>
      <w:numFmt w:val="bullet"/>
      <w:lvlText w:val=""/>
      <w:lvlJc w:val="left"/>
      <w:pPr>
        <w:ind w:left="2569" w:hanging="360"/>
      </w:pPr>
      <w:rPr>
        <w:rFonts w:ascii="Wingdings" w:hAnsi="Wingdings" w:hint="default"/>
      </w:rPr>
    </w:lvl>
    <w:lvl w:ilvl="3" w:tplc="080A0001" w:tentative="1">
      <w:start w:val="1"/>
      <w:numFmt w:val="bullet"/>
      <w:lvlText w:val=""/>
      <w:lvlJc w:val="left"/>
      <w:pPr>
        <w:ind w:left="3289" w:hanging="360"/>
      </w:pPr>
      <w:rPr>
        <w:rFonts w:ascii="Symbol" w:hAnsi="Symbol" w:hint="default"/>
      </w:rPr>
    </w:lvl>
    <w:lvl w:ilvl="4" w:tplc="080A0003" w:tentative="1">
      <w:start w:val="1"/>
      <w:numFmt w:val="bullet"/>
      <w:lvlText w:val="o"/>
      <w:lvlJc w:val="left"/>
      <w:pPr>
        <w:ind w:left="4009" w:hanging="360"/>
      </w:pPr>
      <w:rPr>
        <w:rFonts w:ascii="Courier New" w:hAnsi="Courier New" w:cs="Courier New" w:hint="default"/>
      </w:rPr>
    </w:lvl>
    <w:lvl w:ilvl="5" w:tplc="080A0005" w:tentative="1">
      <w:start w:val="1"/>
      <w:numFmt w:val="bullet"/>
      <w:lvlText w:val=""/>
      <w:lvlJc w:val="left"/>
      <w:pPr>
        <w:ind w:left="4729" w:hanging="360"/>
      </w:pPr>
      <w:rPr>
        <w:rFonts w:ascii="Wingdings" w:hAnsi="Wingdings" w:hint="default"/>
      </w:rPr>
    </w:lvl>
    <w:lvl w:ilvl="6" w:tplc="080A0001" w:tentative="1">
      <w:start w:val="1"/>
      <w:numFmt w:val="bullet"/>
      <w:lvlText w:val=""/>
      <w:lvlJc w:val="left"/>
      <w:pPr>
        <w:ind w:left="5449" w:hanging="360"/>
      </w:pPr>
      <w:rPr>
        <w:rFonts w:ascii="Symbol" w:hAnsi="Symbol" w:hint="default"/>
      </w:rPr>
    </w:lvl>
    <w:lvl w:ilvl="7" w:tplc="080A0003" w:tentative="1">
      <w:start w:val="1"/>
      <w:numFmt w:val="bullet"/>
      <w:lvlText w:val="o"/>
      <w:lvlJc w:val="left"/>
      <w:pPr>
        <w:ind w:left="6169" w:hanging="360"/>
      </w:pPr>
      <w:rPr>
        <w:rFonts w:ascii="Courier New" w:hAnsi="Courier New" w:cs="Courier New" w:hint="default"/>
      </w:rPr>
    </w:lvl>
    <w:lvl w:ilvl="8" w:tplc="080A0005" w:tentative="1">
      <w:start w:val="1"/>
      <w:numFmt w:val="bullet"/>
      <w:lvlText w:val=""/>
      <w:lvlJc w:val="left"/>
      <w:pPr>
        <w:ind w:left="6889" w:hanging="360"/>
      </w:pPr>
      <w:rPr>
        <w:rFonts w:ascii="Wingdings" w:hAnsi="Wingdings" w:hint="default"/>
      </w:rPr>
    </w:lvl>
  </w:abstractNum>
  <w:abstractNum w:abstractNumId="26" w15:restartNumberingAfterBreak="0">
    <w:nsid w:val="675E4709"/>
    <w:multiLevelType w:val="hybridMultilevel"/>
    <w:tmpl w:val="1CC4080E"/>
    <w:lvl w:ilvl="0" w:tplc="6D3622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711331"/>
    <w:multiLevelType w:val="hybridMultilevel"/>
    <w:tmpl w:val="BFF0CFC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15:restartNumberingAfterBreak="0">
    <w:nsid w:val="70CF018D"/>
    <w:multiLevelType w:val="hybridMultilevel"/>
    <w:tmpl w:val="4F306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E6026F"/>
    <w:multiLevelType w:val="hybridMultilevel"/>
    <w:tmpl w:val="93268660"/>
    <w:lvl w:ilvl="0" w:tplc="BCCC71AA">
      <w:start w:val="1"/>
      <w:numFmt w:val="upperRoman"/>
      <w:lvlText w:val="%1."/>
      <w:lvlJc w:val="left"/>
      <w:pPr>
        <w:ind w:left="0" w:hanging="240"/>
      </w:pPr>
      <w:rPr>
        <w:rFonts w:hint="default"/>
        <w:b/>
        <w:bCs/>
        <w:spacing w:val="-2"/>
        <w:w w:val="100"/>
        <w:lang w:val="es-MX" w:eastAsia="es-MX" w:bidi="es-MX"/>
      </w:rPr>
    </w:lvl>
    <w:lvl w:ilvl="1" w:tplc="F6526164">
      <w:numFmt w:val="bullet"/>
      <w:lvlText w:val="•"/>
      <w:lvlJc w:val="left"/>
      <w:pPr>
        <w:ind w:left="916" w:hanging="240"/>
      </w:pPr>
      <w:rPr>
        <w:rFonts w:hint="default"/>
        <w:lang w:val="es-MX" w:eastAsia="es-MX" w:bidi="es-MX"/>
      </w:rPr>
    </w:lvl>
    <w:lvl w:ilvl="2" w:tplc="D5C684D4">
      <w:numFmt w:val="bullet"/>
      <w:lvlText w:val="•"/>
      <w:lvlJc w:val="left"/>
      <w:pPr>
        <w:ind w:left="1952" w:hanging="240"/>
      </w:pPr>
      <w:rPr>
        <w:rFonts w:hint="default"/>
        <w:lang w:val="es-MX" w:eastAsia="es-MX" w:bidi="es-MX"/>
      </w:rPr>
    </w:lvl>
    <w:lvl w:ilvl="3" w:tplc="1CB0059A">
      <w:numFmt w:val="bullet"/>
      <w:lvlText w:val="•"/>
      <w:lvlJc w:val="left"/>
      <w:pPr>
        <w:ind w:left="2988" w:hanging="240"/>
      </w:pPr>
      <w:rPr>
        <w:rFonts w:hint="default"/>
        <w:lang w:val="es-MX" w:eastAsia="es-MX" w:bidi="es-MX"/>
      </w:rPr>
    </w:lvl>
    <w:lvl w:ilvl="4" w:tplc="5D32BDE0">
      <w:numFmt w:val="bullet"/>
      <w:lvlText w:val="•"/>
      <w:lvlJc w:val="left"/>
      <w:pPr>
        <w:ind w:left="4024" w:hanging="240"/>
      </w:pPr>
      <w:rPr>
        <w:rFonts w:hint="default"/>
        <w:lang w:val="es-MX" w:eastAsia="es-MX" w:bidi="es-MX"/>
      </w:rPr>
    </w:lvl>
    <w:lvl w:ilvl="5" w:tplc="DC6A5E3C">
      <w:numFmt w:val="bullet"/>
      <w:lvlText w:val="•"/>
      <w:lvlJc w:val="left"/>
      <w:pPr>
        <w:ind w:left="5060" w:hanging="240"/>
      </w:pPr>
      <w:rPr>
        <w:rFonts w:hint="default"/>
        <w:lang w:val="es-MX" w:eastAsia="es-MX" w:bidi="es-MX"/>
      </w:rPr>
    </w:lvl>
    <w:lvl w:ilvl="6" w:tplc="9CAABB34">
      <w:numFmt w:val="bullet"/>
      <w:lvlText w:val="•"/>
      <w:lvlJc w:val="left"/>
      <w:pPr>
        <w:ind w:left="6096" w:hanging="240"/>
      </w:pPr>
      <w:rPr>
        <w:rFonts w:hint="default"/>
        <w:lang w:val="es-MX" w:eastAsia="es-MX" w:bidi="es-MX"/>
      </w:rPr>
    </w:lvl>
    <w:lvl w:ilvl="7" w:tplc="587ACA14">
      <w:numFmt w:val="bullet"/>
      <w:lvlText w:val="•"/>
      <w:lvlJc w:val="left"/>
      <w:pPr>
        <w:ind w:left="7132" w:hanging="240"/>
      </w:pPr>
      <w:rPr>
        <w:rFonts w:hint="default"/>
        <w:lang w:val="es-MX" w:eastAsia="es-MX" w:bidi="es-MX"/>
      </w:rPr>
    </w:lvl>
    <w:lvl w:ilvl="8" w:tplc="F8C2B420">
      <w:numFmt w:val="bullet"/>
      <w:lvlText w:val="•"/>
      <w:lvlJc w:val="left"/>
      <w:pPr>
        <w:ind w:left="8168" w:hanging="240"/>
      </w:pPr>
      <w:rPr>
        <w:rFonts w:hint="default"/>
        <w:lang w:val="es-MX" w:eastAsia="es-MX" w:bidi="es-MX"/>
      </w:rPr>
    </w:lvl>
  </w:abstractNum>
  <w:abstractNum w:abstractNumId="30" w15:restartNumberingAfterBreak="0">
    <w:nsid w:val="7DB13C2F"/>
    <w:multiLevelType w:val="hybridMultilevel"/>
    <w:tmpl w:val="D65285EE"/>
    <w:lvl w:ilvl="0" w:tplc="0CBE58AA">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7DD771EF"/>
    <w:multiLevelType w:val="hybridMultilevel"/>
    <w:tmpl w:val="BEDC9FE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B0673C"/>
    <w:multiLevelType w:val="hybridMultilevel"/>
    <w:tmpl w:val="7654DCC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24"/>
  </w:num>
  <w:num w:numId="3">
    <w:abstractNumId w:val="5"/>
  </w:num>
  <w:num w:numId="4">
    <w:abstractNumId w:val="19"/>
  </w:num>
  <w:num w:numId="5">
    <w:abstractNumId w:val="12"/>
  </w:num>
  <w:num w:numId="6">
    <w:abstractNumId w:val="3"/>
  </w:num>
  <w:num w:numId="7">
    <w:abstractNumId w:val="0"/>
  </w:num>
  <w:num w:numId="8">
    <w:abstractNumId w:val="28"/>
  </w:num>
  <w:num w:numId="9">
    <w:abstractNumId w:val="11"/>
  </w:num>
  <w:num w:numId="10">
    <w:abstractNumId w:val="14"/>
  </w:num>
  <w:num w:numId="11">
    <w:abstractNumId w:val="29"/>
  </w:num>
  <w:num w:numId="12">
    <w:abstractNumId w:val="8"/>
  </w:num>
  <w:num w:numId="13">
    <w:abstractNumId w:val="13"/>
  </w:num>
  <w:num w:numId="14">
    <w:abstractNumId w:val="32"/>
  </w:num>
  <w:num w:numId="15">
    <w:abstractNumId w:val="18"/>
  </w:num>
  <w:num w:numId="16">
    <w:abstractNumId w:val="7"/>
  </w:num>
  <w:num w:numId="17">
    <w:abstractNumId w:val="30"/>
  </w:num>
  <w:num w:numId="18">
    <w:abstractNumId w:val="22"/>
  </w:num>
  <w:num w:numId="19">
    <w:abstractNumId w:val="31"/>
  </w:num>
  <w:num w:numId="20">
    <w:abstractNumId w:val="9"/>
  </w:num>
  <w:num w:numId="21">
    <w:abstractNumId w:val="26"/>
  </w:num>
  <w:num w:numId="22">
    <w:abstractNumId w:val="15"/>
  </w:num>
  <w:num w:numId="23">
    <w:abstractNumId w:val="27"/>
  </w:num>
  <w:num w:numId="24">
    <w:abstractNumId w:val="10"/>
  </w:num>
  <w:num w:numId="25">
    <w:abstractNumId w:val="23"/>
  </w:num>
  <w:num w:numId="26">
    <w:abstractNumId w:val="6"/>
  </w:num>
  <w:num w:numId="27">
    <w:abstractNumId w:val="16"/>
  </w:num>
  <w:num w:numId="28">
    <w:abstractNumId w:val="4"/>
  </w:num>
  <w:num w:numId="29">
    <w:abstractNumId w:val="1"/>
  </w:num>
  <w:num w:numId="30">
    <w:abstractNumId w:val="20"/>
  </w:num>
  <w:num w:numId="31">
    <w:abstractNumId w:val="2"/>
  </w:num>
  <w:num w:numId="32">
    <w:abstractNumId w:val="17"/>
  </w:num>
  <w:num w:numId="3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F8"/>
    <w:rsid w:val="00000642"/>
    <w:rsid w:val="00001771"/>
    <w:rsid w:val="00003C2F"/>
    <w:rsid w:val="00003E08"/>
    <w:rsid w:val="000042BB"/>
    <w:rsid w:val="00005A72"/>
    <w:rsid w:val="00006F70"/>
    <w:rsid w:val="00013637"/>
    <w:rsid w:val="000147F0"/>
    <w:rsid w:val="0001495C"/>
    <w:rsid w:val="00015B29"/>
    <w:rsid w:val="00017CE9"/>
    <w:rsid w:val="0002093F"/>
    <w:rsid w:val="00022D32"/>
    <w:rsid w:val="000238DF"/>
    <w:rsid w:val="00025432"/>
    <w:rsid w:val="00026073"/>
    <w:rsid w:val="000269CA"/>
    <w:rsid w:val="000275B1"/>
    <w:rsid w:val="00030B79"/>
    <w:rsid w:val="00031E36"/>
    <w:rsid w:val="00031E4B"/>
    <w:rsid w:val="00032C15"/>
    <w:rsid w:val="00032EC5"/>
    <w:rsid w:val="000339DB"/>
    <w:rsid w:val="000346F8"/>
    <w:rsid w:val="000406FE"/>
    <w:rsid w:val="00041955"/>
    <w:rsid w:val="00043EF0"/>
    <w:rsid w:val="000443CE"/>
    <w:rsid w:val="00047C7F"/>
    <w:rsid w:val="00053455"/>
    <w:rsid w:val="000601D2"/>
    <w:rsid w:val="00061EB6"/>
    <w:rsid w:val="000634A3"/>
    <w:rsid w:val="0006392D"/>
    <w:rsid w:val="00071BD3"/>
    <w:rsid w:val="00072A94"/>
    <w:rsid w:val="00073944"/>
    <w:rsid w:val="0007426E"/>
    <w:rsid w:val="00075C90"/>
    <w:rsid w:val="00076507"/>
    <w:rsid w:val="00081708"/>
    <w:rsid w:val="000831C7"/>
    <w:rsid w:val="000840A5"/>
    <w:rsid w:val="00085205"/>
    <w:rsid w:val="00085DB2"/>
    <w:rsid w:val="000870CE"/>
    <w:rsid w:val="00087C4B"/>
    <w:rsid w:val="00090F8B"/>
    <w:rsid w:val="000932BA"/>
    <w:rsid w:val="00093CF1"/>
    <w:rsid w:val="00094869"/>
    <w:rsid w:val="000972E1"/>
    <w:rsid w:val="000A015F"/>
    <w:rsid w:val="000A1B06"/>
    <w:rsid w:val="000A1CA9"/>
    <w:rsid w:val="000A28F1"/>
    <w:rsid w:val="000A2943"/>
    <w:rsid w:val="000A41EE"/>
    <w:rsid w:val="000A5F8F"/>
    <w:rsid w:val="000A6B1B"/>
    <w:rsid w:val="000A6BC2"/>
    <w:rsid w:val="000A71C7"/>
    <w:rsid w:val="000B01B2"/>
    <w:rsid w:val="000B061C"/>
    <w:rsid w:val="000B0B0C"/>
    <w:rsid w:val="000B2D55"/>
    <w:rsid w:val="000B4A05"/>
    <w:rsid w:val="000B6114"/>
    <w:rsid w:val="000B7201"/>
    <w:rsid w:val="000C07DD"/>
    <w:rsid w:val="000C0E67"/>
    <w:rsid w:val="000C4EDA"/>
    <w:rsid w:val="000D15D3"/>
    <w:rsid w:val="000D1EC5"/>
    <w:rsid w:val="000D24C5"/>
    <w:rsid w:val="000D3851"/>
    <w:rsid w:val="000D49E4"/>
    <w:rsid w:val="000D62B7"/>
    <w:rsid w:val="000D62C8"/>
    <w:rsid w:val="000E223D"/>
    <w:rsid w:val="000E3C7A"/>
    <w:rsid w:val="000E5C5B"/>
    <w:rsid w:val="000F16A4"/>
    <w:rsid w:val="000F2CB1"/>
    <w:rsid w:val="000F2D88"/>
    <w:rsid w:val="000F37DF"/>
    <w:rsid w:val="000F39BB"/>
    <w:rsid w:val="000F4E32"/>
    <w:rsid w:val="000F564A"/>
    <w:rsid w:val="000F6041"/>
    <w:rsid w:val="000F7D3C"/>
    <w:rsid w:val="001018DD"/>
    <w:rsid w:val="00101BEB"/>
    <w:rsid w:val="0010267C"/>
    <w:rsid w:val="00106DD5"/>
    <w:rsid w:val="0011031B"/>
    <w:rsid w:val="00110C56"/>
    <w:rsid w:val="001145EE"/>
    <w:rsid w:val="00120879"/>
    <w:rsid w:val="0012251A"/>
    <w:rsid w:val="001230EA"/>
    <w:rsid w:val="00123AF5"/>
    <w:rsid w:val="001258E2"/>
    <w:rsid w:val="001268BF"/>
    <w:rsid w:val="00126BF9"/>
    <w:rsid w:val="00127023"/>
    <w:rsid w:val="00131048"/>
    <w:rsid w:val="001323F3"/>
    <w:rsid w:val="00133807"/>
    <w:rsid w:val="00136347"/>
    <w:rsid w:val="00137094"/>
    <w:rsid w:val="00137FB6"/>
    <w:rsid w:val="00140195"/>
    <w:rsid w:val="00140477"/>
    <w:rsid w:val="001415C8"/>
    <w:rsid w:val="0014170C"/>
    <w:rsid w:val="001440D1"/>
    <w:rsid w:val="00144974"/>
    <w:rsid w:val="00145038"/>
    <w:rsid w:val="0014591F"/>
    <w:rsid w:val="00147069"/>
    <w:rsid w:val="00152CD8"/>
    <w:rsid w:val="001558DF"/>
    <w:rsid w:val="0015641C"/>
    <w:rsid w:val="00156C84"/>
    <w:rsid w:val="00156EF8"/>
    <w:rsid w:val="00160D8B"/>
    <w:rsid w:val="00161349"/>
    <w:rsid w:val="00163F8F"/>
    <w:rsid w:val="00164002"/>
    <w:rsid w:val="00170168"/>
    <w:rsid w:val="00173BCF"/>
    <w:rsid w:val="0018022E"/>
    <w:rsid w:val="00180FC8"/>
    <w:rsid w:val="00181F38"/>
    <w:rsid w:val="00182AEF"/>
    <w:rsid w:val="00183188"/>
    <w:rsid w:val="00184F0B"/>
    <w:rsid w:val="0018752B"/>
    <w:rsid w:val="00190FE6"/>
    <w:rsid w:val="00196AFC"/>
    <w:rsid w:val="001A1948"/>
    <w:rsid w:val="001A2AFA"/>
    <w:rsid w:val="001A4227"/>
    <w:rsid w:val="001A6764"/>
    <w:rsid w:val="001A692F"/>
    <w:rsid w:val="001A6A63"/>
    <w:rsid w:val="001B0910"/>
    <w:rsid w:val="001B2AC0"/>
    <w:rsid w:val="001B379B"/>
    <w:rsid w:val="001B4204"/>
    <w:rsid w:val="001B4ECC"/>
    <w:rsid w:val="001C126B"/>
    <w:rsid w:val="001C444E"/>
    <w:rsid w:val="001C48A1"/>
    <w:rsid w:val="001D0436"/>
    <w:rsid w:val="001D13A3"/>
    <w:rsid w:val="001D192A"/>
    <w:rsid w:val="001D200E"/>
    <w:rsid w:val="001D52E2"/>
    <w:rsid w:val="001D5B6A"/>
    <w:rsid w:val="001D7793"/>
    <w:rsid w:val="001E07DD"/>
    <w:rsid w:val="001E2CF3"/>
    <w:rsid w:val="001E53D0"/>
    <w:rsid w:val="001F0A64"/>
    <w:rsid w:val="001F4CF4"/>
    <w:rsid w:val="001F5356"/>
    <w:rsid w:val="002000FE"/>
    <w:rsid w:val="00203BAA"/>
    <w:rsid w:val="00210ACC"/>
    <w:rsid w:val="00211499"/>
    <w:rsid w:val="0021387E"/>
    <w:rsid w:val="002149E3"/>
    <w:rsid w:val="002155DF"/>
    <w:rsid w:val="00215781"/>
    <w:rsid w:val="0021585E"/>
    <w:rsid w:val="00217421"/>
    <w:rsid w:val="002248B3"/>
    <w:rsid w:val="00224ED3"/>
    <w:rsid w:val="00225B3C"/>
    <w:rsid w:val="0023083E"/>
    <w:rsid w:val="00230BE6"/>
    <w:rsid w:val="00235BFE"/>
    <w:rsid w:val="00237978"/>
    <w:rsid w:val="00237A03"/>
    <w:rsid w:val="002412A2"/>
    <w:rsid w:val="002418B1"/>
    <w:rsid w:val="00241DF4"/>
    <w:rsid w:val="00241F9F"/>
    <w:rsid w:val="00242B22"/>
    <w:rsid w:val="002433B7"/>
    <w:rsid w:val="002453AB"/>
    <w:rsid w:val="00254094"/>
    <w:rsid w:val="00254EA2"/>
    <w:rsid w:val="0026468B"/>
    <w:rsid w:val="00264F83"/>
    <w:rsid w:val="00265EA2"/>
    <w:rsid w:val="00270A06"/>
    <w:rsid w:val="00270E31"/>
    <w:rsid w:val="00273D8B"/>
    <w:rsid w:val="00275E7A"/>
    <w:rsid w:val="002764AB"/>
    <w:rsid w:val="00276887"/>
    <w:rsid w:val="00280659"/>
    <w:rsid w:val="002866DB"/>
    <w:rsid w:val="0029115D"/>
    <w:rsid w:val="00294A5F"/>
    <w:rsid w:val="00295A0D"/>
    <w:rsid w:val="00295AB9"/>
    <w:rsid w:val="00295ACC"/>
    <w:rsid w:val="002A04AC"/>
    <w:rsid w:val="002A054D"/>
    <w:rsid w:val="002A0F86"/>
    <w:rsid w:val="002A3704"/>
    <w:rsid w:val="002A3EDC"/>
    <w:rsid w:val="002A404B"/>
    <w:rsid w:val="002A4C94"/>
    <w:rsid w:val="002B10F9"/>
    <w:rsid w:val="002B1118"/>
    <w:rsid w:val="002B2B26"/>
    <w:rsid w:val="002B3F34"/>
    <w:rsid w:val="002B6471"/>
    <w:rsid w:val="002C0561"/>
    <w:rsid w:val="002C13D6"/>
    <w:rsid w:val="002C2DAE"/>
    <w:rsid w:val="002C430A"/>
    <w:rsid w:val="002C4987"/>
    <w:rsid w:val="002C6222"/>
    <w:rsid w:val="002D027A"/>
    <w:rsid w:val="002D11E7"/>
    <w:rsid w:val="002D1D30"/>
    <w:rsid w:val="002D6741"/>
    <w:rsid w:val="002D6A56"/>
    <w:rsid w:val="002D6E97"/>
    <w:rsid w:val="002E561C"/>
    <w:rsid w:val="002F0E09"/>
    <w:rsid w:val="002F1C7A"/>
    <w:rsid w:val="002F1F65"/>
    <w:rsid w:val="002F2059"/>
    <w:rsid w:val="002F4E72"/>
    <w:rsid w:val="002F57D9"/>
    <w:rsid w:val="002F6B54"/>
    <w:rsid w:val="002F6F8D"/>
    <w:rsid w:val="002F7877"/>
    <w:rsid w:val="00302C04"/>
    <w:rsid w:val="00305E17"/>
    <w:rsid w:val="003102F8"/>
    <w:rsid w:val="00310A67"/>
    <w:rsid w:val="00312837"/>
    <w:rsid w:val="00312A5D"/>
    <w:rsid w:val="0031462F"/>
    <w:rsid w:val="00315EB4"/>
    <w:rsid w:val="00315FC9"/>
    <w:rsid w:val="003166D1"/>
    <w:rsid w:val="0031690D"/>
    <w:rsid w:val="003176B3"/>
    <w:rsid w:val="003206B5"/>
    <w:rsid w:val="0032097F"/>
    <w:rsid w:val="00322EA1"/>
    <w:rsid w:val="00323774"/>
    <w:rsid w:val="00325437"/>
    <w:rsid w:val="0032760D"/>
    <w:rsid w:val="00331970"/>
    <w:rsid w:val="0033201E"/>
    <w:rsid w:val="00332204"/>
    <w:rsid w:val="00332AE7"/>
    <w:rsid w:val="00334D67"/>
    <w:rsid w:val="0033715D"/>
    <w:rsid w:val="00340FEB"/>
    <w:rsid w:val="003418C2"/>
    <w:rsid w:val="003434AC"/>
    <w:rsid w:val="00343AAF"/>
    <w:rsid w:val="0034418F"/>
    <w:rsid w:val="00345304"/>
    <w:rsid w:val="003508B9"/>
    <w:rsid w:val="00354D4E"/>
    <w:rsid w:val="00362652"/>
    <w:rsid w:val="00364312"/>
    <w:rsid w:val="0036565D"/>
    <w:rsid w:val="00366730"/>
    <w:rsid w:val="00370067"/>
    <w:rsid w:val="0037071E"/>
    <w:rsid w:val="003716CC"/>
    <w:rsid w:val="00375D6B"/>
    <w:rsid w:val="003760C7"/>
    <w:rsid w:val="00380693"/>
    <w:rsid w:val="00381258"/>
    <w:rsid w:val="00381EE9"/>
    <w:rsid w:val="0038314F"/>
    <w:rsid w:val="0038331D"/>
    <w:rsid w:val="003837DB"/>
    <w:rsid w:val="00383FA3"/>
    <w:rsid w:val="003842DF"/>
    <w:rsid w:val="0038679B"/>
    <w:rsid w:val="00386AC5"/>
    <w:rsid w:val="00390CF5"/>
    <w:rsid w:val="00391248"/>
    <w:rsid w:val="003912E3"/>
    <w:rsid w:val="00392F3D"/>
    <w:rsid w:val="003938FC"/>
    <w:rsid w:val="003A154A"/>
    <w:rsid w:val="003A1972"/>
    <w:rsid w:val="003A45D7"/>
    <w:rsid w:val="003A56E5"/>
    <w:rsid w:val="003A7931"/>
    <w:rsid w:val="003B105B"/>
    <w:rsid w:val="003B10E0"/>
    <w:rsid w:val="003B1D07"/>
    <w:rsid w:val="003B3429"/>
    <w:rsid w:val="003B4764"/>
    <w:rsid w:val="003B4812"/>
    <w:rsid w:val="003B4D16"/>
    <w:rsid w:val="003B57F2"/>
    <w:rsid w:val="003C18AB"/>
    <w:rsid w:val="003C24F2"/>
    <w:rsid w:val="003C286C"/>
    <w:rsid w:val="003C3698"/>
    <w:rsid w:val="003C4188"/>
    <w:rsid w:val="003D48CA"/>
    <w:rsid w:val="003E02BF"/>
    <w:rsid w:val="003E10D2"/>
    <w:rsid w:val="003E1C30"/>
    <w:rsid w:val="003E27AD"/>
    <w:rsid w:val="003E48C9"/>
    <w:rsid w:val="003E7B81"/>
    <w:rsid w:val="003E7FDB"/>
    <w:rsid w:val="003F4ECB"/>
    <w:rsid w:val="003F4EEA"/>
    <w:rsid w:val="003F62D2"/>
    <w:rsid w:val="003F63E8"/>
    <w:rsid w:val="003F6B2B"/>
    <w:rsid w:val="003F77BC"/>
    <w:rsid w:val="00403B44"/>
    <w:rsid w:val="00413263"/>
    <w:rsid w:val="00416DF2"/>
    <w:rsid w:val="00417394"/>
    <w:rsid w:val="00421D63"/>
    <w:rsid w:val="004265D4"/>
    <w:rsid w:val="00426F1C"/>
    <w:rsid w:val="00430E28"/>
    <w:rsid w:val="00431C43"/>
    <w:rsid w:val="00432B37"/>
    <w:rsid w:val="004333C0"/>
    <w:rsid w:val="00433B83"/>
    <w:rsid w:val="00435615"/>
    <w:rsid w:val="004377FC"/>
    <w:rsid w:val="00444670"/>
    <w:rsid w:val="00445AB4"/>
    <w:rsid w:val="00447C07"/>
    <w:rsid w:val="004545A3"/>
    <w:rsid w:val="004545A6"/>
    <w:rsid w:val="00455779"/>
    <w:rsid w:val="00456E65"/>
    <w:rsid w:val="00456E7C"/>
    <w:rsid w:val="004635D2"/>
    <w:rsid w:val="00463F9F"/>
    <w:rsid w:val="004668DF"/>
    <w:rsid w:val="00466DD5"/>
    <w:rsid w:val="0047315B"/>
    <w:rsid w:val="004769AB"/>
    <w:rsid w:val="00476FEF"/>
    <w:rsid w:val="00482C1D"/>
    <w:rsid w:val="004831B8"/>
    <w:rsid w:val="00483B35"/>
    <w:rsid w:val="0048635F"/>
    <w:rsid w:val="00486B20"/>
    <w:rsid w:val="004906C6"/>
    <w:rsid w:val="004925C9"/>
    <w:rsid w:val="00492CA8"/>
    <w:rsid w:val="00493488"/>
    <w:rsid w:val="004A0FC2"/>
    <w:rsid w:val="004A147C"/>
    <w:rsid w:val="004A1BAE"/>
    <w:rsid w:val="004A2609"/>
    <w:rsid w:val="004A3B93"/>
    <w:rsid w:val="004A60A9"/>
    <w:rsid w:val="004A6291"/>
    <w:rsid w:val="004B1AC2"/>
    <w:rsid w:val="004B3D7C"/>
    <w:rsid w:val="004C013F"/>
    <w:rsid w:val="004C0913"/>
    <w:rsid w:val="004C309F"/>
    <w:rsid w:val="004C3C21"/>
    <w:rsid w:val="004C7C50"/>
    <w:rsid w:val="004D4A1C"/>
    <w:rsid w:val="004D7C7B"/>
    <w:rsid w:val="004E034E"/>
    <w:rsid w:val="004E1343"/>
    <w:rsid w:val="004E4BF2"/>
    <w:rsid w:val="004E4F26"/>
    <w:rsid w:val="004E581F"/>
    <w:rsid w:val="004E587A"/>
    <w:rsid w:val="004E7E1D"/>
    <w:rsid w:val="004F1280"/>
    <w:rsid w:val="004F61FE"/>
    <w:rsid w:val="004F7012"/>
    <w:rsid w:val="004F72A8"/>
    <w:rsid w:val="00501497"/>
    <w:rsid w:val="00501D28"/>
    <w:rsid w:val="00502F90"/>
    <w:rsid w:val="005031A5"/>
    <w:rsid w:val="0050347F"/>
    <w:rsid w:val="00505BA0"/>
    <w:rsid w:val="0050647B"/>
    <w:rsid w:val="00520767"/>
    <w:rsid w:val="00521C8C"/>
    <w:rsid w:val="00522696"/>
    <w:rsid w:val="0052436F"/>
    <w:rsid w:val="00526266"/>
    <w:rsid w:val="00527B2A"/>
    <w:rsid w:val="00532A2C"/>
    <w:rsid w:val="00532D73"/>
    <w:rsid w:val="00535EED"/>
    <w:rsid w:val="005409F6"/>
    <w:rsid w:val="00543BBA"/>
    <w:rsid w:val="0054540B"/>
    <w:rsid w:val="0055071D"/>
    <w:rsid w:val="00552401"/>
    <w:rsid w:val="005528EA"/>
    <w:rsid w:val="00552C90"/>
    <w:rsid w:val="0055483F"/>
    <w:rsid w:val="005550C6"/>
    <w:rsid w:val="00555598"/>
    <w:rsid w:val="00556679"/>
    <w:rsid w:val="005572F0"/>
    <w:rsid w:val="00562444"/>
    <w:rsid w:val="00562952"/>
    <w:rsid w:val="0056340A"/>
    <w:rsid w:val="00564725"/>
    <w:rsid w:val="00565250"/>
    <w:rsid w:val="005668F5"/>
    <w:rsid w:val="00570638"/>
    <w:rsid w:val="00571D05"/>
    <w:rsid w:val="00572931"/>
    <w:rsid w:val="00573D86"/>
    <w:rsid w:val="0057548F"/>
    <w:rsid w:val="00575B42"/>
    <w:rsid w:val="0058038D"/>
    <w:rsid w:val="0058126D"/>
    <w:rsid w:val="00581D88"/>
    <w:rsid w:val="00582DB5"/>
    <w:rsid w:val="0058366C"/>
    <w:rsid w:val="005843B9"/>
    <w:rsid w:val="00585025"/>
    <w:rsid w:val="00590978"/>
    <w:rsid w:val="00590A48"/>
    <w:rsid w:val="00594BF1"/>
    <w:rsid w:val="005A3256"/>
    <w:rsid w:val="005A4330"/>
    <w:rsid w:val="005A5068"/>
    <w:rsid w:val="005B3DEE"/>
    <w:rsid w:val="005C01DB"/>
    <w:rsid w:val="005C03FD"/>
    <w:rsid w:val="005C1D1E"/>
    <w:rsid w:val="005C3A5D"/>
    <w:rsid w:val="005C5A63"/>
    <w:rsid w:val="005C613B"/>
    <w:rsid w:val="005D0235"/>
    <w:rsid w:val="005D03DF"/>
    <w:rsid w:val="005D5991"/>
    <w:rsid w:val="005D63AB"/>
    <w:rsid w:val="005E29A0"/>
    <w:rsid w:val="005E3AFE"/>
    <w:rsid w:val="005E5FB8"/>
    <w:rsid w:val="005E7EB9"/>
    <w:rsid w:val="005F010C"/>
    <w:rsid w:val="005F3B18"/>
    <w:rsid w:val="006003D6"/>
    <w:rsid w:val="00600947"/>
    <w:rsid w:val="0060173A"/>
    <w:rsid w:val="00601E7D"/>
    <w:rsid w:val="00604327"/>
    <w:rsid w:val="0060523B"/>
    <w:rsid w:val="00605F4A"/>
    <w:rsid w:val="00606291"/>
    <w:rsid w:val="00613D92"/>
    <w:rsid w:val="006166CF"/>
    <w:rsid w:val="0061785F"/>
    <w:rsid w:val="00617941"/>
    <w:rsid w:val="00620E7C"/>
    <w:rsid w:val="00630D2D"/>
    <w:rsid w:val="00631927"/>
    <w:rsid w:val="00633366"/>
    <w:rsid w:val="00635772"/>
    <w:rsid w:val="0063701E"/>
    <w:rsid w:val="006401C0"/>
    <w:rsid w:val="0064252A"/>
    <w:rsid w:val="00643C8A"/>
    <w:rsid w:val="006469D9"/>
    <w:rsid w:val="00652338"/>
    <w:rsid w:val="00654681"/>
    <w:rsid w:val="006565E0"/>
    <w:rsid w:val="00657EB7"/>
    <w:rsid w:val="006601C2"/>
    <w:rsid w:val="006603C7"/>
    <w:rsid w:val="006640EC"/>
    <w:rsid w:val="00664B67"/>
    <w:rsid w:val="00665415"/>
    <w:rsid w:val="00675D87"/>
    <w:rsid w:val="00680957"/>
    <w:rsid w:val="0068323E"/>
    <w:rsid w:val="006860C5"/>
    <w:rsid w:val="00691B2C"/>
    <w:rsid w:val="00694885"/>
    <w:rsid w:val="00695400"/>
    <w:rsid w:val="00697048"/>
    <w:rsid w:val="00697A85"/>
    <w:rsid w:val="00697B0E"/>
    <w:rsid w:val="006A0800"/>
    <w:rsid w:val="006A0A3E"/>
    <w:rsid w:val="006A33BA"/>
    <w:rsid w:val="006A5B0B"/>
    <w:rsid w:val="006B1BAF"/>
    <w:rsid w:val="006B2FF1"/>
    <w:rsid w:val="006B3016"/>
    <w:rsid w:val="006B308D"/>
    <w:rsid w:val="006B3447"/>
    <w:rsid w:val="006B3696"/>
    <w:rsid w:val="006B36C4"/>
    <w:rsid w:val="006B3925"/>
    <w:rsid w:val="006B5D7D"/>
    <w:rsid w:val="006B7771"/>
    <w:rsid w:val="006B7CE1"/>
    <w:rsid w:val="006C216E"/>
    <w:rsid w:val="006C2A5C"/>
    <w:rsid w:val="006C4EAF"/>
    <w:rsid w:val="006C75C7"/>
    <w:rsid w:val="006D21ED"/>
    <w:rsid w:val="006D54A7"/>
    <w:rsid w:val="006D61F8"/>
    <w:rsid w:val="006D7995"/>
    <w:rsid w:val="006E29F3"/>
    <w:rsid w:val="006F4650"/>
    <w:rsid w:val="006F5F69"/>
    <w:rsid w:val="00700817"/>
    <w:rsid w:val="00701FC1"/>
    <w:rsid w:val="00705145"/>
    <w:rsid w:val="00705A32"/>
    <w:rsid w:val="00707119"/>
    <w:rsid w:val="00713DED"/>
    <w:rsid w:val="007171B9"/>
    <w:rsid w:val="007207F8"/>
    <w:rsid w:val="00725B83"/>
    <w:rsid w:val="00725F72"/>
    <w:rsid w:val="00726C08"/>
    <w:rsid w:val="00726EBF"/>
    <w:rsid w:val="0072705A"/>
    <w:rsid w:val="00730B83"/>
    <w:rsid w:val="007311B5"/>
    <w:rsid w:val="007332B6"/>
    <w:rsid w:val="00736C4D"/>
    <w:rsid w:val="00736F84"/>
    <w:rsid w:val="007379BA"/>
    <w:rsid w:val="0074539F"/>
    <w:rsid w:val="00745498"/>
    <w:rsid w:val="0074749D"/>
    <w:rsid w:val="00754C2F"/>
    <w:rsid w:val="00754C41"/>
    <w:rsid w:val="00755C10"/>
    <w:rsid w:val="00755E8F"/>
    <w:rsid w:val="00760344"/>
    <w:rsid w:val="00761E9A"/>
    <w:rsid w:val="0076484E"/>
    <w:rsid w:val="007657FD"/>
    <w:rsid w:val="00765A93"/>
    <w:rsid w:val="007668A8"/>
    <w:rsid w:val="00766E4E"/>
    <w:rsid w:val="00770901"/>
    <w:rsid w:val="00771972"/>
    <w:rsid w:val="007725A5"/>
    <w:rsid w:val="00777486"/>
    <w:rsid w:val="00781E3A"/>
    <w:rsid w:val="0078263C"/>
    <w:rsid w:val="007876A7"/>
    <w:rsid w:val="007902BE"/>
    <w:rsid w:val="00790DEB"/>
    <w:rsid w:val="00791D60"/>
    <w:rsid w:val="007928F2"/>
    <w:rsid w:val="00793043"/>
    <w:rsid w:val="0079363A"/>
    <w:rsid w:val="00794D64"/>
    <w:rsid w:val="00795119"/>
    <w:rsid w:val="00795FD6"/>
    <w:rsid w:val="0079747F"/>
    <w:rsid w:val="007979FE"/>
    <w:rsid w:val="007A759C"/>
    <w:rsid w:val="007B4BE4"/>
    <w:rsid w:val="007B4C72"/>
    <w:rsid w:val="007C430A"/>
    <w:rsid w:val="007C55DB"/>
    <w:rsid w:val="007D1D36"/>
    <w:rsid w:val="007D4685"/>
    <w:rsid w:val="007D493F"/>
    <w:rsid w:val="007D60C9"/>
    <w:rsid w:val="007D6242"/>
    <w:rsid w:val="007E0477"/>
    <w:rsid w:val="007E13EA"/>
    <w:rsid w:val="007E2241"/>
    <w:rsid w:val="007E4DF6"/>
    <w:rsid w:val="007E6B68"/>
    <w:rsid w:val="007E6FBB"/>
    <w:rsid w:val="007E7653"/>
    <w:rsid w:val="007F35FA"/>
    <w:rsid w:val="00801CD9"/>
    <w:rsid w:val="008123B3"/>
    <w:rsid w:val="00812DE5"/>
    <w:rsid w:val="0081540E"/>
    <w:rsid w:val="008165ED"/>
    <w:rsid w:val="0081759B"/>
    <w:rsid w:val="00821E0A"/>
    <w:rsid w:val="00821EA9"/>
    <w:rsid w:val="00823411"/>
    <w:rsid w:val="0082512B"/>
    <w:rsid w:val="00825642"/>
    <w:rsid w:val="008271BE"/>
    <w:rsid w:val="00827673"/>
    <w:rsid w:val="00834AA5"/>
    <w:rsid w:val="00843D05"/>
    <w:rsid w:val="00844229"/>
    <w:rsid w:val="00847C45"/>
    <w:rsid w:val="00850D62"/>
    <w:rsid w:val="008511B3"/>
    <w:rsid w:val="00851F17"/>
    <w:rsid w:val="008527C8"/>
    <w:rsid w:val="00852AB2"/>
    <w:rsid w:val="00854670"/>
    <w:rsid w:val="00855013"/>
    <w:rsid w:val="00860B03"/>
    <w:rsid w:val="00860E45"/>
    <w:rsid w:val="008618F1"/>
    <w:rsid w:val="008623FB"/>
    <w:rsid w:val="008645AB"/>
    <w:rsid w:val="00864DBF"/>
    <w:rsid w:val="0087366D"/>
    <w:rsid w:val="008742C8"/>
    <w:rsid w:val="00877095"/>
    <w:rsid w:val="00881288"/>
    <w:rsid w:val="00881FBF"/>
    <w:rsid w:val="00883F40"/>
    <w:rsid w:val="00885ABB"/>
    <w:rsid w:val="00886592"/>
    <w:rsid w:val="00886593"/>
    <w:rsid w:val="00886CD0"/>
    <w:rsid w:val="00887267"/>
    <w:rsid w:val="008928AB"/>
    <w:rsid w:val="00893DC0"/>
    <w:rsid w:val="00894C30"/>
    <w:rsid w:val="00895634"/>
    <w:rsid w:val="00895BB6"/>
    <w:rsid w:val="008A0136"/>
    <w:rsid w:val="008A1F5F"/>
    <w:rsid w:val="008B3436"/>
    <w:rsid w:val="008B50FC"/>
    <w:rsid w:val="008B62D6"/>
    <w:rsid w:val="008B657B"/>
    <w:rsid w:val="008B67BD"/>
    <w:rsid w:val="008B7067"/>
    <w:rsid w:val="008B7183"/>
    <w:rsid w:val="008C6C18"/>
    <w:rsid w:val="008C70D8"/>
    <w:rsid w:val="008D0678"/>
    <w:rsid w:val="008D2C8D"/>
    <w:rsid w:val="008D2EFC"/>
    <w:rsid w:val="008D4022"/>
    <w:rsid w:val="008D5ED6"/>
    <w:rsid w:val="008E44DD"/>
    <w:rsid w:val="008E62ED"/>
    <w:rsid w:val="008F127F"/>
    <w:rsid w:val="008F16F4"/>
    <w:rsid w:val="008F4CB1"/>
    <w:rsid w:val="008F7A48"/>
    <w:rsid w:val="00900588"/>
    <w:rsid w:val="00901F91"/>
    <w:rsid w:val="00903AEE"/>
    <w:rsid w:val="00907811"/>
    <w:rsid w:val="009101B9"/>
    <w:rsid w:val="00910915"/>
    <w:rsid w:val="00913D78"/>
    <w:rsid w:val="009160CC"/>
    <w:rsid w:val="0091619E"/>
    <w:rsid w:val="00916931"/>
    <w:rsid w:val="0091795D"/>
    <w:rsid w:val="00920897"/>
    <w:rsid w:val="00925F05"/>
    <w:rsid w:val="009265A9"/>
    <w:rsid w:val="00927303"/>
    <w:rsid w:val="009309EC"/>
    <w:rsid w:val="00933DD0"/>
    <w:rsid w:val="00935211"/>
    <w:rsid w:val="0093606F"/>
    <w:rsid w:val="00943641"/>
    <w:rsid w:val="00943AE0"/>
    <w:rsid w:val="00944F71"/>
    <w:rsid w:val="00944FF9"/>
    <w:rsid w:val="00946266"/>
    <w:rsid w:val="009541F6"/>
    <w:rsid w:val="00954C49"/>
    <w:rsid w:val="00954CD5"/>
    <w:rsid w:val="009561C0"/>
    <w:rsid w:val="00956BB4"/>
    <w:rsid w:val="00956C37"/>
    <w:rsid w:val="00961948"/>
    <w:rsid w:val="00962F5F"/>
    <w:rsid w:val="009636A2"/>
    <w:rsid w:val="00966C2F"/>
    <w:rsid w:val="009719EC"/>
    <w:rsid w:val="00977DED"/>
    <w:rsid w:val="00982603"/>
    <w:rsid w:val="009876E2"/>
    <w:rsid w:val="00993A9D"/>
    <w:rsid w:val="00994292"/>
    <w:rsid w:val="009959E8"/>
    <w:rsid w:val="00995A68"/>
    <w:rsid w:val="00995BD0"/>
    <w:rsid w:val="0099714C"/>
    <w:rsid w:val="009A099A"/>
    <w:rsid w:val="009A36C6"/>
    <w:rsid w:val="009A39AF"/>
    <w:rsid w:val="009A4F60"/>
    <w:rsid w:val="009A5CA4"/>
    <w:rsid w:val="009A6266"/>
    <w:rsid w:val="009A65E8"/>
    <w:rsid w:val="009B069F"/>
    <w:rsid w:val="009B121D"/>
    <w:rsid w:val="009B1655"/>
    <w:rsid w:val="009B1764"/>
    <w:rsid w:val="009B2553"/>
    <w:rsid w:val="009B3A42"/>
    <w:rsid w:val="009B7A30"/>
    <w:rsid w:val="009C18F3"/>
    <w:rsid w:val="009C2E5B"/>
    <w:rsid w:val="009C4880"/>
    <w:rsid w:val="009C74C0"/>
    <w:rsid w:val="009C7AF1"/>
    <w:rsid w:val="009D0039"/>
    <w:rsid w:val="009D3D95"/>
    <w:rsid w:val="009D7A99"/>
    <w:rsid w:val="009E0D4F"/>
    <w:rsid w:val="009E5CFA"/>
    <w:rsid w:val="009E7D8A"/>
    <w:rsid w:val="009F3DA0"/>
    <w:rsid w:val="009F4C5C"/>
    <w:rsid w:val="009F5389"/>
    <w:rsid w:val="00A01242"/>
    <w:rsid w:val="00A01272"/>
    <w:rsid w:val="00A02B27"/>
    <w:rsid w:val="00A04553"/>
    <w:rsid w:val="00A04B1D"/>
    <w:rsid w:val="00A04CE8"/>
    <w:rsid w:val="00A0563D"/>
    <w:rsid w:val="00A10840"/>
    <w:rsid w:val="00A10A58"/>
    <w:rsid w:val="00A11CC9"/>
    <w:rsid w:val="00A121FC"/>
    <w:rsid w:val="00A142A9"/>
    <w:rsid w:val="00A149CA"/>
    <w:rsid w:val="00A15033"/>
    <w:rsid w:val="00A226D1"/>
    <w:rsid w:val="00A23CEC"/>
    <w:rsid w:val="00A30072"/>
    <w:rsid w:val="00A3027E"/>
    <w:rsid w:val="00A32A64"/>
    <w:rsid w:val="00A338D2"/>
    <w:rsid w:val="00A35D87"/>
    <w:rsid w:val="00A400E3"/>
    <w:rsid w:val="00A43DE2"/>
    <w:rsid w:val="00A44C85"/>
    <w:rsid w:val="00A46D7F"/>
    <w:rsid w:val="00A471E0"/>
    <w:rsid w:val="00A50FDF"/>
    <w:rsid w:val="00A52329"/>
    <w:rsid w:val="00A5323F"/>
    <w:rsid w:val="00A54F57"/>
    <w:rsid w:val="00A55D39"/>
    <w:rsid w:val="00A5730F"/>
    <w:rsid w:val="00A60CC0"/>
    <w:rsid w:val="00A61657"/>
    <w:rsid w:val="00A61738"/>
    <w:rsid w:val="00A619CD"/>
    <w:rsid w:val="00A62BD2"/>
    <w:rsid w:val="00A66A70"/>
    <w:rsid w:val="00A76CA5"/>
    <w:rsid w:val="00A80126"/>
    <w:rsid w:val="00A81930"/>
    <w:rsid w:val="00A81E15"/>
    <w:rsid w:val="00A82A61"/>
    <w:rsid w:val="00A838C5"/>
    <w:rsid w:val="00A91ADB"/>
    <w:rsid w:val="00A96202"/>
    <w:rsid w:val="00AA0CEF"/>
    <w:rsid w:val="00AA2284"/>
    <w:rsid w:val="00AA3BD4"/>
    <w:rsid w:val="00AA45CD"/>
    <w:rsid w:val="00AA4B2F"/>
    <w:rsid w:val="00AA6815"/>
    <w:rsid w:val="00AA6F5B"/>
    <w:rsid w:val="00AA7735"/>
    <w:rsid w:val="00AB194D"/>
    <w:rsid w:val="00AB2D0C"/>
    <w:rsid w:val="00AB335C"/>
    <w:rsid w:val="00AC0350"/>
    <w:rsid w:val="00AC055B"/>
    <w:rsid w:val="00AC2697"/>
    <w:rsid w:val="00AC6CFE"/>
    <w:rsid w:val="00AD3F26"/>
    <w:rsid w:val="00AD4A70"/>
    <w:rsid w:val="00AD4E9C"/>
    <w:rsid w:val="00AE2E07"/>
    <w:rsid w:val="00AE2FA8"/>
    <w:rsid w:val="00AE3154"/>
    <w:rsid w:val="00AE3471"/>
    <w:rsid w:val="00AE74BA"/>
    <w:rsid w:val="00AF0690"/>
    <w:rsid w:val="00AF4193"/>
    <w:rsid w:val="00AF62D6"/>
    <w:rsid w:val="00AF72AD"/>
    <w:rsid w:val="00B01C6A"/>
    <w:rsid w:val="00B024C9"/>
    <w:rsid w:val="00B0310F"/>
    <w:rsid w:val="00B03902"/>
    <w:rsid w:val="00B05B1C"/>
    <w:rsid w:val="00B102AF"/>
    <w:rsid w:val="00B1503B"/>
    <w:rsid w:val="00B154EF"/>
    <w:rsid w:val="00B15AF5"/>
    <w:rsid w:val="00B15E77"/>
    <w:rsid w:val="00B20E67"/>
    <w:rsid w:val="00B278BE"/>
    <w:rsid w:val="00B27ABD"/>
    <w:rsid w:val="00B312C7"/>
    <w:rsid w:val="00B31E7F"/>
    <w:rsid w:val="00B3619C"/>
    <w:rsid w:val="00B40CEC"/>
    <w:rsid w:val="00B40D28"/>
    <w:rsid w:val="00B41AD0"/>
    <w:rsid w:val="00B42E5B"/>
    <w:rsid w:val="00B437D7"/>
    <w:rsid w:val="00B43B0E"/>
    <w:rsid w:val="00B4790D"/>
    <w:rsid w:val="00B50051"/>
    <w:rsid w:val="00B60056"/>
    <w:rsid w:val="00B6071E"/>
    <w:rsid w:val="00B6143C"/>
    <w:rsid w:val="00B663EB"/>
    <w:rsid w:val="00B67657"/>
    <w:rsid w:val="00B70D6F"/>
    <w:rsid w:val="00B740A8"/>
    <w:rsid w:val="00B8604C"/>
    <w:rsid w:val="00B867B1"/>
    <w:rsid w:val="00B87394"/>
    <w:rsid w:val="00B87E8A"/>
    <w:rsid w:val="00B90B30"/>
    <w:rsid w:val="00B916D2"/>
    <w:rsid w:val="00B92B01"/>
    <w:rsid w:val="00B938B5"/>
    <w:rsid w:val="00B9448F"/>
    <w:rsid w:val="00BA03C7"/>
    <w:rsid w:val="00BA1631"/>
    <w:rsid w:val="00BA65BE"/>
    <w:rsid w:val="00BA7D87"/>
    <w:rsid w:val="00BB061B"/>
    <w:rsid w:val="00BB0D00"/>
    <w:rsid w:val="00BB1D86"/>
    <w:rsid w:val="00BB258A"/>
    <w:rsid w:val="00BB4961"/>
    <w:rsid w:val="00BB5338"/>
    <w:rsid w:val="00BB65E2"/>
    <w:rsid w:val="00BB6D16"/>
    <w:rsid w:val="00BC00A3"/>
    <w:rsid w:val="00BC1DC2"/>
    <w:rsid w:val="00BC4F86"/>
    <w:rsid w:val="00BC50A2"/>
    <w:rsid w:val="00BD1C53"/>
    <w:rsid w:val="00BD2B41"/>
    <w:rsid w:val="00BD442C"/>
    <w:rsid w:val="00BE400E"/>
    <w:rsid w:val="00BE5441"/>
    <w:rsid w:val="00BE55BE"/>
    <w:rsid w:val="00BF2DF2"/>
    <w:rsid w:val="00BF3300"/>
    <w:rsid w:val="00BF6568"/>
    <w:rsid w:val="00C00260"/>
    <w:rsid w:val="00C03B94"/>
    <w:rsid w:val="00C05678"/>
    <w:rsid w:val="00C0723C"/>
    <w:rsid w:val="00C108E6"/>
    <w:rsid w:val="00C11C7E"/>
    <w:rsid w:val="00C13F09"/>
    <w:rsid w:val="00C141F6"/>
    <w:rsid w:val="00C15145"/>
    <w:rsid w:val="00C16734"/>
    <w:rsid w:val="00C173B1"/>
    <w:rsid w:val="00C17CA3"/>
    <w:rsid w:val="00C2196B"/>
    <w:rsid w:val="00C21984"/>
    <w:rsid w:val="00C220E1"/>
    <w:rsid w:val="00C22C8D"/>
    <w:rsid w:val="00C239D0"/>
    <w:rsid w:val="00C319A4"/>
    <w:rsid w:val="00C32C51"/>
    <w:rsid w:val="00C332AB"/>
    <w:rsid w:val="00C36CD7"/>
    <w:rsid w:val="00C42A67"/>
    <w:rsid w:val="00C4352A"/>
    <w:rsid w:val="00C46CCB"/>
    <w:rsid w:val="00C47889"/>
    <w:rsid w:val="00C47A68"/>
    <w:rsid w:val="00C5028A"/>
    <w:rsid w:val="00C50447"/>
    <w:rsid w:val="00C50E9C"/>
    <w:rsid w:val="00C53E8D"/>
    <w:rsid w:val="00C55150"/>
    <w:rsid w:val="00C558BA"/>
    <w:rsid w:val="00C572AA"/>
    <w:rsid w:val="00C60284"/>
    <w:rsid w:val="00C60E67"/>
    <w:rsid w:val="00C63935"/>
    <w:rsid w:val="00C64A1B"/>
    <w:rsid w:val="00C64A9B"/>
    <w:rsid w:val="00C65556"/>
    <w:rsid w:val="00C712FA"/>
    <w:rsid w:val="00C7208E"/>
    <w:rsid w:val="00C7589A"/>
    <w:rsid w:val="00C805E4"/>
    <w:rsid w:val="00C836CB"/>
    <w:rsid w:val="00C8414C"/>
    <w:rsid w:val="00C86884"/>
    <w:rsid w:val="00C87175"/>
    <w:rsid w:val="00C91511"/>
    <w:rsid w:val="00C9191D"/>
    <w:rsid w:val="00C929F1"/>
    <w:rsid w:val="00C9448B"/>
    <w:rsid w:val="00C9461A"/>
    <w:rsid w:val="00C950FF"/>
    <w:rsid w:val="00C96005"/>
    <w:rsid w:val="00CA053E"/>
    <w:rsid w:val="00CA20FF"/>
    <w:rsid w:val="00CA60E9"/>
    <w:rsid w:val="00CA7E59"/>
    <w:rsid w:val="00CB10AB"/>
    <w:rsid w:val="00CB1E2F"/>
    <w:rsid w:val="00CB2507"/>
    <w:rsid w:val="00CB4604"/>
    <w:rsid w:val="00CB5A3C"/>
    <w:rsid w:val="00CB5F5D"/>
    <w:rsid w:val="00CB7454"/>
    <w:rsid w:val="00CC4823"/>
    <w:rsid w:val="00CC5BF9"/>
    <w:rsid w:val="00CC7C2E"/>
    <w:rsid w:val="00CD0B9B"/>
    <w:rsid w:val="00CD2A61"/>
    <w:rsid w:val="00CD369B"/>
    <w:rsid w:val="00CD409E"/>
    <w:rsid w:val="00CD51DC"/>
    <w:rsid w:val="00CD7031"/>
    <w:rsid w:val="00CE4230"/>
    <w:rsid w:val="00CE4695"/>
    <w:rsid w:val="00CF06E2"/>
    <w:rsid w:val="00CF2793"/>
    <w:rsid w:val="00CF3082"/>
    <w:rsid w:val="00CF3482"/>
    <w:rsid w:val="00CF513C"/>
    <w:rsid w:val="00D02693"/>
    <w:rsid w:val="00D04881"/>
    <w:rsid w:val="00D110B7"/>
    <w:rsid w:val="00D12945"/>
    <w:rsid w:val="00D15858"/>
    <w:rsid w:val="00D16878"/>
    <w:rsid w:val="00D17CDA"/>
    <w:rsid w:val="00D17E10"/>
    <w:rsid w:val="00D22E1D"/>
    <w:rsid w:val="00D2474C"/>
    <w:rsid w:val="00D24A10"/>
    <w:rsid w:val="00D326A6"/>
    <w:rsid w:val="00D32AA2"/>
    <w:rsid w:val="00D359B5"/>
    <w:rsid w:val="00D364A3"/>
    <w:rsid w:val="00D408A4"/>
    <w:rsid w:val="00D42201"/>
    <w:rsid w:val="00D42262"/>
    <w:rsid w:val="00D44389"/>
    <w:rsid w:val="00D45C37"/>
    <w:rsid w:val="00D45D01"/>
    <w:rsid w:val="00D46570"/>
    <w:rsid w:val="00D479BA"/>
    <w:rsid w:val="00D479D8"/>
    <w:rsid w:val="00D507B3"/>
    <w:rsid w:val="00D5351A"/>
    <w:rsid w:val="00D554AF"/>
    <w:rsid w:val="00D56E8A"/>
    <w:rsid w:val="00D60736"/>
    <w:rsid w:val="00D61039"/>
    <w:rsid w:val="00D62275"/>
    <w:rsid w:val="00D63335"/>
    <w:rsid w:val="00D64884"/>
    <w:rsid w:val="00D659F2"/>
    <w:rsid w:val="00D65A2E"/>
    <w:rsid w:val="00D672CF"/>
    <w:rsid w:val="00D71B13"/>
    <w:rsid w:val="00D7204C"/>
    <w:rsid w:val="00D73B1E"/>
    <w:rsid w:val="00D73EB1"/>
    <w:rsid w:val="00D76039"/>
    <w:rsid w:val="00D76940"/>
    <w:rsid w:val="00D76AEB"/>
    <w:rsid w:val="00D84AA2"/>
    <w:rsid w:val="00D84BDE"/>
    <w:rsid w:val="00D858BB"/>
    <w:rsid w:val="00D85ACA"/>
    <w:rsid w:val="00D85C27"/>
    <w:rsid w:val="00D86CCD"/>
    <w:rsid w:val="00D87033"/>
    <w:rsid w:val="00D902AF"/>
    <w:rsid w:val="00D91662"/>
    <w:rsid w:val="00D953AE"/>
    <w:rsid w:val="00D97000"/>
    <w:rsid w:val="00D97F8C"/>
    <w:rsid w:val="00DA26DF"/>
    <w:rsid w:val="00DA42C9"/>
    <w:rsid w:val="00DA5565"/>
    <w:rsid w:val="00DA577C"/>
    <w:rsid w:val="00DA5B32"/>
    <w:rsid w:val="00DB0058"/>
    <w:rsid w:val="00DB07C0"/>
    <w:rsid w:val="00DB10E9"/>
    <w:rsid w:val="00DB2549"/>
    <w:rsid w:val="00DB331F"/>
    <w:rsid w:val="00DB5107"/>
    <w:rsid w:val="00DB53CB"/>
    <w:rsid w:val="00DC0734"/>
    <w:rsid w:val="00DC0CA7"/>
    <w:rsid w:val="00DC406D"/>
    <w:rsid w:val="00DC485B"/>
    <w:rsid w:val="00DC6E77"/>
    <w:rsid w:val="00DC7BA0"/>
    <w:rsid w:val="00DD18B5"/>
    <w:rsid w:val="00DD2339"/>
    <w:rsid w:val="00DD430F"/>
    <w:rsid w:val="00DE48CE"/>
    <w:rsid w:val="00DE5CE4"/>
    <w:rsid w:val="00DE5D24"/>
    <w:rsid w:val="00DF2EBF"/>
    <w:rsid w:val="00DF43FB"/>
    <w:rsid w:val="00DF6CE7"/>
    <w:rsid w:val="00E0063F"/>
    <w:rsid w:val="00E01432"/>
    <w:rsid w:val="00E017B4"/>
    <w:rsid w:val="00E04DB7"/>
    <w:rsid w:val="00E13D04"/>
    <w:rsid w:val="00E1534D"/>
    <w:rsid w:val="00E15B49"/>
    <w:rsid w:val="00E21E34"/>
    <w:rsid w:val="00E2385F"/>
    <w:rsid w:val="00E249CD"/>
    <w:rsid w:val="00E2576C"/>
    <w:rsid w:val="00E26472"/>
    <w:rsid w:val="00E26754"/>
    <w:rsid w:val="00E26762"/>
    <w:rsid w:val="00E27E50"/>
    <w:rsid w:val="00E30104"/>
    <w:rsid w:val="00E31A98"/>
    <w:rsid w:val="00E32902"/>
    <w:rsid w:val="00E36133"/>
    <w:rsid w:val="00E3653F"/>
    <w:rsid w:val="00E4440F"/>
    <w:rsid w:val="00E449BF"/>
    <w:rsid w:val="00E5193D"/>
    <w:rsid w:val="00E528B7"/>
    <w:rsid w:val="00E54D66"/>
    <w:rsid w:val="00E550E6"/>
    <w:rsid w:val="00E57048"/>
    <w:rsid w:val="00E60B26"/>
    <w:rsid w:val="00E61347"/>
    <w:rsid w:val="00E61C04"/>
    <w:rsid w:val="00E62AA7"/>
    <w:rsid w:val="00E62EBA"/>
    <w:rsid w:val="00E63019"/>
    <w:rsid w:val="00E660FB"/>
    <w:rsid w:val="00E721B8"/>
    <w:rsid w:val="00E74381"/>
    <w:rsid w:val="00E74637"/>
    <w:rsid w:val="00E74CFE"/>
    <w:rsid w:val="00E77FBF"/>
    <w:rsid w:val="00E8356F"/>
    <w:rsid w:val="00E8563F"/>
    <w:rsid w:val="00E86184"/>
    <w:rsid w:val="00E864B5"/>
    <w:rsid w:val="00E930FF"/>
    <w:rsid w:val="00E94A91"/>
    <w:rsid w:val="00E94C11"/>
    <w:rsid w:val="00E94D12"/>
    <w:rsid w:val="00E96776"/>
    <w:rsid w:val="00EA00AA"/>
    <w:rsid w:val="00EA0AD1"/>
    <w:rsid w:val="00EA4D25"/>
    <w:rsid w:val="00EB04CA"/>
    <w:rsid w:val="00EB55AD"/>
    <w:rsid w:val="00EB58DA"/>
    <w:rsid w:val="00EB6E10"/>
    <w:rsid w:val="00EB70B6"/>
    <w:rsid w:val="00EC1138"/>
    <w:rsid w:val="00EC13C1"/>
    <w:rsid w:val="00EC16B8"/>
    <w:rsid w:val="00EC5878"/>
    <w:rsid w:val="00EC5C99"/>
    <w:rsid w:val="00ED05F9"/>
    <w:rsid w:val="00ED165A"/>
    <w:rsid w:val="00ED36B2"/>
    <w:rsid w:val="00ED4681"/>
    <w:rsid w:val="00ED482E"/>
    <w:rsid w:val="00ED4C26"/>
    <w:rsid w:val="00ED5230"/>
    <w:rsid w:val="00ED5D5B"/>
    <w:rsid w:val="00EE1928"/>
    <w:rsid w:val="00EE23A0"/>
    <w:rsid w:val="00EE29E9"/>
    <w:rsid w:val="00EE4976"/>
    <w:rsid w:val="00EE498D"/>
    <w:rsid w:val="00EE5308"/>
    <w:rsid w:val="00EE62C8"/>
    <w:rsid w:val="00EE691C"/>
    <w:rsid w:val="00EE6DDA"/>
    <w:rsid w:val="00EF53DA"/>
    <w:rsid w:val="00EF5B81"/>
    <w:rsid w:val="00EF7010"/>
    <w:rsid w:val="00EF75A2"/>
    <w:rsid w:val="00EF77CE"/>
    <w:rsid w:val="00F02489"/>
    <w:rsid w:val="00F0351B"/>
    <w:rsid w:val="00F04239"/>
    <w:rsid w:val="00F06714"/>
    <w:rsid w:val="00F06BFB"/>
    <w:rsid w:val="00F07AA2"/>
    <w:rsid w:val="00F10037"/>
    <w:rsid w:val="00F11E41"/>
    <w:rsid w:val="00F171CB"/>
    <w:rsid w:val="00F2290C"/>
    <w:rsid w:val="00F22FAC"/>
    <w:rsid w:val="00F23AD8"/>
    <w:rsid w:val="00F251F7"/>
    <w:rsid w:val="00F25310"/>
    <w:rsid w:val="00F2639B"/>
    <w:rsid w:val="00F26B39"/>
    <w:rsid w:val="00F2702D"/>
    <w:rsid w:val="00F33B69"/>
    <w:rsid w:val="00F343B6"/>
    <w:rsid w:val="00F41BDC"/>
    <w:rsid w:val="00F41F22"/>
    <w:rsid w:val="00F42819"/>
    <w:rsid w:val="00F42C18"/>
    <w:rsid w:val="00F4412A"/>
    <w:rsid w:val="00F44AB5"/>
    <w:rsid w:val="00F44F71"/>
    <w:rsid w:val="00F46427"/>
    <w:rsid w:val="00F50AEE"/>
    <w:rsid w:val="00F516B7"/>
    <w:rsid w:val="00F5371D"/>
    <w:rsid w:val="00F53B03"/>
    <w:rsid w:val="00F54351"/>
    <w:rsid w:val="00F55342"/>
    <w:rsid w:val="00F56742"/>
    <w:rsid w:val="00F633E2"/>
    <w:rsid w:val="00F6739E"/>
    <w:rsid w:val="00F70FE2"/>
    <w:rsid w:val="00F719AA"/>
    <w:rsid w:val="00F76639"/>
    <w:rsid w:val="00F831FA"/>
    <w:rsid w:val="00F8497B"/>
    <w:rsid w:val="00F8641A"/>
    <w:rsid w:val="00F915EF"/>
    <w:rsid w:val="00F92586"/>
    <w:rsid w:val="00F93A2F"/>
    <w:rsid w:val="00F94135"/>
    <w:rsid w:val="00F94F21"/>
    <w:rsid w:val="00F9677F"/>
    <w:rsid w:val="00F97203"/>
    <w:rsid w:val="00FA61C8"/>
    <w:rsid w:val="00FB5BDB"/>
    <w:rsid w:val="00FC3533"/>
    <w:rsid w:val="00FC50CE"/>
    <w:rsid w:val="00FC77F9"/>
    <w:rsid w:val="00FC7C69"/>
    <w:rsid w:val="00FD09D7"/>
    <w:rsid w:val="00FD1A47"/>
    <w:rsid w:val="00FD25B8"/>
    <w:rsid w:val="00FD4953"/>
    <w:rsid w:val="00FE2928"/>
    <w:rsid w:val="00FE307F"/>
    <w:rsid w:val="00FE4460"/>
    <w:rsid w:val="00FE67F2"/>
    <w:rsid w:val="00FE7A72"/>
    <w:rsid w:val="00FF6BD8"/>
    <w:rsid w:val="00FF6C06"/>
    <w:rsid w:val="00FF7776"/>
    <w:rsid w:val="2774DCFC"/>
    <w:rsid w:val="3A85DF2D"/>
    <w:rsid w:val="6B768592"/>
    <w:rsid w:val="7B2BDEA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F35E4F"/>
  <w15:docId w15:val="{0C375D29-58AF-488A-B63A-EBD1987E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E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EF8"/>
  </w:style>
  <w:style w:type="paragraph" w:styleId="Piedepgina">
    <w:name w:val="footer"/>
    <w:basedOn w:val="Normal"/>
    <w:link w:val="PiedepginaCar"/>
    <w:uiPriority w:val="99"/>
    <w:unhideWhenUsed/>
    <w:rsid w:val="00156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EF8"/>
  </w:style>
  <w:style w:type="paragraph" w:styleId="Textodeglobo">
    <w:name w:val="Balloon Text"/>
    <w:basedOn w:val="Normal"/>
    <w:link w:val="TextodegloboCar"/>
    <w:unhideWhenUsed/>
    <w:rsid w:val="00A962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202"/>
    <w:rPr>
      <w:rFonts w:ascii="Tahoma" w:hAnsi="Tahoma" w:cs="Tahoma"/>
      <w:sz w:val="16"/>
      <w:szCs w:val="16"/>
    </w:rPr>
  </w:style>
  <w:style w:type="paragraph" w:styleId="Prrafodelista">
    <w:name w:val="List Paragraph"/>
    <w:aliases w:val="AB List 1,Bullet Points,Bullet List,FooterText,numbered,Paragraphe de liste1,List Paragraph1,Bulletr List Paragraph,CNBV Parrafo1,Parrafo 1,Bullet 1,Párrafo de lista1,List Paragraph-Thesis,Dot pt,List Paragraph Char Char Char"/>
    <w:basedOn w:val="Normal"/>
    <w:link w:val="PrrafodelistaCar"/>
    <w:uiPriority w:val="34"/>
    <w:qFormat/>
    <w:rsid w:val="00071BD3"/>
    <w:pPr>
      <w:ind w:left="720"/>
      <w:contextualSpacing/>
    </w:pPr>
  </w:style>
  <w:style w:type="table" w:styleId="Tablaconcuadrcula">
    <w:name w:val="Table Grid"/>
    <w:basedOn w:val="Tablanormal"/>
    <w:uiPriority w:val="59"/>
    <w:rsid w:val="0058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E3471"/>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E3471"/>
    <w:rPr>
      <w:rFonts w:ascii="Arial" w:eastAsia="Times New Roman" w:hAnsi="Arial" w:cs="Arial"/>
      <w:sz w:val="24"/>
      <w:szCs w:val="24"/>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Bullet 1 Car,Párrafo de lista1 Car,Dot pt Car"/>
    <w:link w:val="Prrafodelista"/>
    <w:uiPriority w:val="34"/>
    <w:qFormat/>
    <w:rsid w:val="00AE3471"/>
  </w:style>
  <w:style w:type="paragraph" w:styleId="Sinespaciado">
    <w:name w:val="No Spacing"/>
    <w:uiPriority w:val="1"/>
    <w:qFormat/>
    <w:rsid w:val="00AE3471"/>
    <w:pPr>
      <w:spacing w:after="0" w:line="240" w:lineRule="auto"/>
    </w:pPr>
  </w:style>
  <w:style w:type="paragraph" w:styleId="NormalWeb">
    <w:name w:val="Normal (Web)"/>
    <w:aliases w:val="Normal (Web) Car1,Normal (Web) Car Car,Normal (Web) Car1 Car Car Car,Normal (Web) Car1 Car,Normal (Web) Car Car Car Car,Normal (Web) Car Car Car,Normal (Web) Car1 Car Car,Normal (Web) Car Car Car Car Car Car Car Car Car Car Car,Car Car Ca,C"/>
    <w:basedOn w:val="Normal"/>
    <w:uiPriority w:val="99"/>
    <w:qFormat/>
    <w:rsid w:val="00AE347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AE3471"/>
    <w:pPr>
      <w:autoSpaceDE w:val="0"/>
      <w:autoSpaceDN w:val="0"/>
      <w:adjustRightInd w:val="0"/>
      <w:spacing w:after="0" w:line="240" w:lineRule="auto"/>
    </w:pPr>
    <w:rPr>
      <w:rFonts w:ascii="Arial" w:hAnsi="Arial" w:cs="Arial"/>
      <w:color w:val="000000"/>
      <w:sz w:val="24"/>
      <w:szCs w:val="24"/>
      <w:lang w:val="es-ES"/>
    </w:rPr>
  </w:style>
  <w:style w:type="character" w:styleId="Nmerodepgina">
    <w:name w:val="page number"/>
    <w:basedOn w:val="Fuentedeprrafopredeter"/>
    <w:uiPriority w:val="99"/>
    <w:unhideWhenUsed/>
    <w:rsid w:val="00375D6B"/>
  </w:style>
  <w:style w:type="character" w:styleId="Textoennegrita">
    <w:name w:val="Strong"/>
    <w:basedOn w:val="Fuentedeprrafopredeter"/>
    <w:uiPriority w:val="22"/>
    <w:qFormat/>
    <w:rsid w:val="00B01C6A"/>
    <w:rPr>
      <w:b/>
      <w:bCs/>
    </w:rPr>
  </w:style>
  <w:style w:type="paragraph" w:styleId="Textonotapie">
    <w:name w:val="footnote text"/>
    <w:basedOn w:val="Normal"/>
    <w:link w:val="TextonotapieCar"/>
    <w:uiPriority w:val="99"/>
    <w:unhideWhenUsed/>
    <w:rsid w:val="00B01C6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B01C6A"/>
    <w:rPr>
      <w:rFonts w:ascii="Calibri" w:eastAsia="Calibri" w:hAnsi="Calibri" w:cs="Times New Roman"/>
      <w:sz w:val="20"/>
      <w:szCs w:val="20"/>
    </w:rPr>
  </w:style>
  <w:style w:type="character" w:styleId="Refdenotaalpie">
    <w:name w:val="footnote reference"/>
    <w:uiPriority w:val="99"/>
    <w:unhideWhenUsed/>
    <w:rsid w:val="00B01C6A"/>
    <w:rPr>
      <w:vertAlign w:val="superscript"/>
    </w:rPr>
  </w:style>
  <w:style w:type="paragraph" w:customStyle="1" w:styleId="FirstParagraph">
    <w:name w:val="First Paragraph"/>
    <w:basedOn w:val="Textoindependiente"/>
    <w:next w:val="Textoindependiente"/>
    <w:qFormat/>
    <w:rsid w:val="00312837"/>
    <w:pPr>
      <w:spacing w:before="180" w:after="180" w:line="240" w:lineRule="auto"/>
      <w:jc w:val="left"/>
    </w:pPr>
    <w:rPr>
      <w:rFonts w:asciiTheme="minorHAnsi" w:eastAsiaTheme="minorHAnsi" w:hAnsiTheme="minorHAnsi" w:cstheme="minorBidi"/>
      <w:lang w:val="en-US" w:eastAsia="en-US"/>
    </w:rPr>
  </w:style>
  <w:style w:type="paragraph" w:styleId="Fecha">
    <w:name w:val="Date"/>
    <w:next w:val="Textoindependiente"/>
    <w:link w:val="FechaCar"/>
    <w:qFormat/>
    <w:rsid w:val="00312837"/>
    <w:pPr>
      <w:keepNext/>
      <w:keepLines/>
      <w:spacing w:after="200" w:line="240" w:lineRule="auto"/>
      <w:jc w:val="center"/>
    </w:pPr>
    <w:rPr>
      <w:sz w:val="24"/>
      <w:szCs w:val="24"/>
      <w:lang w:val="en-US"/>
    </w:rPr>
  </w:style>
  <w:style w:type="character" w:customStyle="1" w:styleId="FechaCar">
    <w:name w:val="Fecha Car"/>
    <w:basedOn w:val="Fuentedeprrafopredeter"/>
    <w:link w:val="Fecha"/>
    <w:rsid w:val="00312837"/>
    <w:rPr>
      <w:sz w:val="24"/>
      <w:szCs w:val="24"/>
      <w:lang w:val="en-US"/>
    </w:rPr>
  </w:style>
  <w:style w:type="paragraph" w:styleId="Bibliografa">
    <w:name w:val="Bibliography"/>
    <w:basedOn w:val="Normal"/>
    <w:qFormat/>
    <w:rsid w:val="00D97000"/>
    <w:pPr>
      <w:spacing w:after="200" w:line="240" w:lineRule="auto"/>
    </w:pPr>
    <w:rPr>
      <w:sz w:val="24"/>
      <w:szCs w:val="24"/>
      <w:lang w:val="en-US"/>
    </w:rPr>
  </w:style>
  <w:style w:type="character" w:styleId="Hipervnculo">
    <w:name w:val="Hyperlink"/>
    <w:uiPriority w:val="99"/>
    <w:unhideWhenUsed/>
    <w:rsid w:val="00617941"/>
    <w:rPr>
      <w:color w:val="0000FF"/>
      <w:u w:val="single"/>
    </w:rPr>
  </w:style>
  <w:style w:type="character" w:customStyle="1" w:styleId="lbl-encabezado-negro">
    <w:name w:val="lbl-encabezado-negro"/>
    <w:basedOn w:val="Fuentedeprrafopredeter"/>
    <w:rsid w:val="0001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0595">
      <w:bodyDiv w:val="1"/>
      <w:marLeft w:val="0"/>
      <w:marRight w:val="0"/>
      <w:marTop w:val="0"/>
      <w:marBottom w:val="0"/>
      <w:divBdr>
        <w:top w:val="none" w:sz="0" w:space="0" w:color="auto"/>
        <w:left w:val="none" w:sz="0" w:space="0" w:color="auto"/>
        <w:bottom w:val="none" w:sz="0" w:space="0" w:color="auto"/>
        <w:right w:val="none" w:sz="0" w:space="0" w:color="auto"/>
      </w:divBdr>
    </w:div>
    <w:div w:id="300500819">
      <w:bodyDiv w:val="1"/>
      <w:marLeft w:val="0"/>
      <w:marRight w:val="0"/>
      <w:marTop w:val="0"/>
      <w:marBottom w:val="0"/>
      <w:divBdr>
        <w:top w:val="none" w:sz="0" w:space="0" w:color="auto"/>
        <w:left w:val="none" w:sz="0" w:space="0" w:color="auto"/>
        <w:bottom w:val="none" w:sz="0" w:space="0" w:color="auto"/>
        <w:right w:val="none" w:sz="0" w:space="0" w:color="auto"/>
      </w:divBdr>
    </w:div>
    <w:div w:id="463741520">
      <w:bodyDiv w:val="1"/>
      <w:marLeft w:val="0"/>
      <w:marRight w:val="0"/>
      <w:marTop w:val="0"/>
      <w:marBottom w:val="0"/>
      <w:divBdr>
        <w:top w:val="none" w:sz="0" w:space="0" w:color="auto"/>
        <w:left w:val="none" w:sz="0" w:space="0" w:color="auto"/>
        <w:bottom w:val="none" w:sz="0" w:space="0" w:color="auto"/>
        <w:right w:val="none" w:sz="0" w:space="0" w:color="auto"/>
      </w:divBdr>
    </w:div>
    <w:div w:id="566308017">
      <w:bodyDiv w:val="1"/>
      <w:marLeft w:val="0"/>
      <w:marRight w:val="0"/>
      <w:marTop w:val="0"/>
      <w:marBottom w:val="0"/>
      <w:divBdr>
        <w:top w:val="none" w:sz="0" w:space="0" w:color="auto"/>
        <w:left w:val="none" w:sz="0" w:space="0" w:color="auto"/>
        <w:bottom w:val="none" w:sz="0" w:space="0" w:color="auto"/>
        <w:right w:val="none" w:sz="0" w:space="0" w:color="auto"/>
      </w:divBdr>
    </w:div>
    <w:div w:id="625698339">
      <w:bodyDiv w:val="1"/>
      <w:marLeft w:val="0"/>
      <w:marRight w:val="0"/>
      <w:marTop w:val="0"/>
      <w:marBottom w:val="0"/>
      <w:divBdr>
        <w:top w:val="none" w:sz="0" w:space="0" w:color="auto"/>
        <w:left w:val="none" w:sz="0" w:space="0" w:color="auto"/>
        <w:bottom w:val="none" w:sz="0" w:space="0" w:color="auto"/>
        <w:right w:val="none" w:sz="0" w:space="0" w:color="auto"/>
      </w:divBdr>
    </w:div>
    <w:div w:id="754596622">
      <w:bodyDiv w:val="1"/>
      <w:marLeft w:val="0"/>
      <w:marRight w:val="0"/>
      <w:marTop w:val="0"/>
      <w:marBottom w:val="0"/>
      <w:divBdr>
        <w:top w:val="none" w:sz="0" w:space="0" w:color="auto"/>
        <w:left w:val="none" w:sz="0" w:space="0" w:color="auto"/>
        <w:bottom w:val="none" w:sz="0" w:space="0" w:color="auto"/>
        <w:right w:val="none" w:sz="0" w:space="0" w:color="auto"/>
      </w:divBdr>
    </w:div>
    <w:div w:id="866210970">
      <w:bodyDiv w:val="1"/>
      <w:marLeft w:val="0"/>
      <w:marRight w:val="0"/>
      <w:marTop w:val="0"/>
      <w:marBottom w:val="0"/>
      <w:divBdr>
        <w:top w:val="none" w:sz="0" w:space="0" w:color="auto"/>
        <w:left w:val="none" w:sz="0" w:space="0" w:color="auto"/>
        <w:bottom w:val="none" w:sz="0" w:space="0" w:color="auto"/>
        <w:right w:val="none" w:sz="0" w:space="0" w:color="auto"/>
      </w:divBdr>
    </w:div>
    <w:div w:id="979113750">
      <w:bodyDiv w:val="1"/>
      <w:marLeft w:val="0"/>
      <w:marRight w:val="0"/>
      <w:marTop w:val="0"/>
      <w:marBottom w:val="0"/>
      <w:divBdr>
        <w:top w:val="none" w:sz="0" w:space="0" w:color="auto"/>
        <w:left w:val="none" w:sz="0" w:space="0" w:color="auto"/>
        <w:bottom w:val="none" w:sz="0" w:space="0" w:color="auto"/>
        <w:right w:val="none" w:sz="0" w:space="0" w:color="auto"/>
      </w:divBdr>
    </w:div>
    <w:div w:id="1120028896">
      <w:bodyDiv w:val="1"/>
      <w:marLeft w:val="0"/>
      <w:marRight w:val="0"/>
      <w:marTop w:val="0"/>
      <w:marBottom w:val="0"/>
      <w:divBdr>
        <w:top w:val="none" w:sz="0" w:space="0" w:color="auto"/>
        <w:left w:val="none" w:sz="0" w:space="0" w:color="auto"/>
        <w:bottom w:val="none" w:sz="0" w:space="0" w:color="auto"/>
        <w:right w:val="none" w:sz="0" w:space="0" w:color="auto"/>
      </w:divBdr>
    </w:div>
    <w:div w:id="1137989360">
      <w:bodyDiv w:val="1"/>
      <w:marLeft w:val="0"/>
      <w:marRight w:val="0"/>
      <w:marTop w:val="0"/>
      <w:marBottom w:val="0"/>
      <w:divBdr>
        <w:top w:val="none" w:sz="0" w:space="0" w:color="auto"/>
        <w:left w:val="none" w:sz="0" w:space="0" w:color="auto"/>
        <w:bottom w:val="none" w:sz="0" w:space="0" w:color="auto"/>
        <w:right w:val="none" w:sz="0" w:space="0" w:color="auto"/>
      </w:divBdr>
    </w:div>
    <w:div w:id="1362246189">
      <w:bodyDiv w:val="1"/>
      <w:marLeft w:val="0"/>
      <w:marRight w:val="0"/>
      <w:marTop w:val="0"/>
      <w:marBottom w:val="0"/>
      <w:divBdr>
        <w:top w:val="none" w:sz="0" w:space="0" w:color="auto"/>
        <w:left w:val="none" w:sz="0" w:space="0" w:color="auto"/>
        <w:bottom w:val="none" w:sz="0" w:space="0" w:color="auto"/>
        <w:right w:val="none" w:sz="0" w:space="0" w:color="auto"/>
      </w:divBdr>
    </w:div>
    <w:div w:id="1393233848">
      <w:bodyDiv w:val="1"/>
      <w:marLeft w:val="0"/>
      <w:marRight w:val="0"/>
      <w:marTop w:val="0"/>
      <w:marBottom w:val="0"/>
      <w:divBdr>
        <w:top w:val="none" w:sz="0" w:space="0" w:color="auto"/>
        <w:left w:val="none" w:sz="0" w:space="0" w:color="auto"/>
        <w:bottom w:val="none" w:sz="0" w:space="0" w:color="auto"/>
        <w:right w:val="none" w:sz="0" w:space="0" w:color="auto"/>
      </w:divBdr>
    </w:div>
    <w:div w:id="1464809195">
      <w:bodyDiv w:val="1"/>
      <w:marLeft w:val="0"/>
      <w:marRight w:val="0"/>
      <w:marTop w:val="0"/>
      <w:marBottom w:val="0"/>
      <w:divBdr>
        <w:top w:val="none" w:sz="0" w:space="0" w:color="auto"/>
        <w:left w:val="none" w:sz="0" w:space="0" w:color="auto"/>
        <w:bottom w:val="none" w:sz="0" w:space="0" w:color="auto"/>
        <w:right w:val="none" w:sz="0" w:space="0" w:color="auto"/>
      </w:divBdr>
    </w:div>
    <w:div w:id="1494638998">
      <w:bodyDiv w:val="1"/>
      <w:marLeft w:val="0"/>
      <w:marRight w:val="0"/>
      <w:marTop w:val="0"/>
      <w:marBottom w:val="0"/>
      <w:divBdr>
        <w:top w:val="none" w:sz="0" w:space="0" w:color="auto"/>
        <w:left w:val="none" w:sz="0" w:space="0" w:color="auto"/>
        <w:bottom w:val="none" w:sz="0" w:space="0" w:color="auto"/>
        <w:right w:val="none" w:sz="0" w:space="0" w:color="auto"/>
      </w:divBdr>
    </w:div>
    <w:div w:id="1572807009">
      <w:bodyDiv w:val="1"/>
      <w:marLeft w:val="0"/>
      <w:marRight w:val="0"/>
      <w:marTop w:val="0"/>
      <w:marBottom w:val="0"/>
      <w:divBdr>
        <w:top w:val="none" w:sz="0" w:space="0" w:color="auto"/>
        <w:left w:val="none" w:sz="0" w:space="0" w:color="auto"/>
        <w:bottom w:val="none" w:sz="0" w:space="0" w:color="auto"/>
        <w:right w:val="none" w:sz="0" w:space="0" w:color="auto"/>
      </w:divBdr>
    </w:div>
    <w:div w:id="1654286367">
      <w:bodyDiv w:val="1"/>
      <w:marLeft w:val="0"/>
      <w:marRight w:val="0"/>
      <w:marTop w:val="0"/>
      <w:marBottom w:val="0"/>
      <w:divBdr>
        <w:top w:val="none" w:sz="0" w:space="0" w:color="auto"/>
        <w:left w:val="none" w:sz="0" w:space="0" w:color="auto"/>
        <w:bottom w:val="none" w:sz="0" w:space="0" w:color="auto"/>
        <w:right w:val="none" w:sz="0" w:space="0" w:color="auto"/>
      </w:divBdr>
    </w:div>
    <w:div w:id="1680816994">
      <w:bodyDiv w:val="1"/>
      <w:marLeft w:val="0"/>
      <w:marRight w:val="0"/>
      <w:marTop w:val="0"/>
      <w:marBottom w:val="0"/>
      <w:divBdr>
        <w:top w:val="none" w:sz="0" w:space="0" w:color="auto"/>
        <w:left w:val="none" w:sz="0" w:space="0" w:color="auto"/>
        <w:bottom w:val="none" w:sz="0" w:space="0" w:color="auto"/>
        <w:right w:val="none" w:sz="0" w:space="0" w:color="auto"/>
      </w:divBdr>
    </w:div>
    <w:div w:id="1719428573">
      <w:bodyDiv w:val="1"/>
      <w:marLeft w:val="0"/>
      <w:marRight w:val="0"/>
      <w:marTop w:val="0"/>
      <w:marBottom w:val="0"/>
      <w:divBdr>
        <w:top w:val="none" w:sz="0" w:space="0" w:color="auto"/>
        <w:left w:val="none" w:sz="0" w:space="0" w:color="auto"/>
        <w:bottom w:val="none" w:sz="0" w:space="0" w:color="auto"/>
        <w:right w:val="none" w:sz="0" w:space="0" w:color="auto"/>
      </w:divBdr>
    </w:div>
    <w:div w:id="1733962699">
      <w:bodyDiv w:val="1"/>
      <w:marLeft w:val="0"/>
      <w:marRight w:val="0"/>
      <w:marTop w:val="0"/>
      <w:marBottom w:val="0"/>
      <w:divBdr>
        <w:top w:val="none" w:sz="0" w:space="0" w:color="auto"/>
        <w:left w:val="none" w:sz="0" w:space="0" w:color="auto"/>
        <w:bottom w:val="none" w:sz="0" w:space="0" w:color="auto"/>
        <w:right w:val="none" w:sz="0" w:space="0" w:color="auto"/>
      </w:divBdr>
    </w:div>
    <w:div w:id="1774202140">
      <w:bodyDiv w:val="1"/>
      <w:marLeft w:val="0"/>
      <w:marRight w:val="0"/>
      <w:marTop w:val="0"/>
      <w:marBottom w:val="0"/>
      <w:divBdr>
        <w:top w:val="none" w:sz="0" w:space="0" w:color="auto"/>
        <w:left w:val="none" w:sz="0" w:space="0" w:color="auto"/>
        <w:bottom w:val="none" w:sz="0" w:space="0" w:color="auto"/>
        <w:right w:val="none" w:sz="0" w:space="0" w:color="auto"/>
      </w:divBdr>
    </w:div>
    <w:div w:id="1794396182">
      <w:bodyDiv w:val="1"/>
      <w:marLeft w:val="0"/>
      <w:marRight w:val="0"/>
      <w:marTop w:val="0"/>
      <w:marBottom w:val="0"/>
      <w:divBdr>
        <w:top w:val="none" w:sz="0" w:space="0" w:color="auto"/>
        <w:left w:val="none" w:sz="0" w:space="0" w:color="auto"/>
        <w:bottom w:val="none" w:sz="0" w:space="0" w:color="auto"/>
        <w:right w:val="none" w:sz="0" w:space="0" w:color="auto"/>
      </w:divBdr>
    </w:div>
    <w:div w:id="1802460620">
      <w:bodyDiv w:val="1"/>
      <w:marLeft w:val="0"/>
      <w:marRight w:val="0"/>
      <w:marTop w:val="0"/>
      <w:marBottom w:val="0"/>
      <w:divBdr>
        <w:top w:val="none" w:sz="0" w:space="0" w:color="auto"/>
        <w:left w:val="none" w:sz="0" w:space="0" w:color="auto"/>
        <w:bottom w:val="none" w:sz="0" w:space="0" w:color="auto"/>
        <w:right w:val="none" w:sz="0" w:space="0" w:color="auto"/>
      </w:divBdr>
    </w:div>
    <w:div w:id="1940481713">
      <w:bodyDiv w:val="1"/>
      <w:marLeft w:val="0"/>
      <w:marRight w:val="0"/>
      <w:marTop w:val="0"/>
      <w:marBottom w:val="0"/>
      <w:divBdr>
        <w:top w:val="none" w:sz="0" w:space="0" w:color="auto"/>
        <w:left w:val="none" w:sz="0" w:space="0" w:color="auto"/>
        <w:bottom w:val="none" w:sz="0" w:space="0" w:color="auto"/>
        <w:right w:val="none" w:sz="0" w:space="0" w:color="auto"/>
      </w:divBdr>
    </w:div>
    <w:div w:id="2051877762">
      <w:bodyDiv w:val="1"/>
      <w:marLeft w:val="0"/>
      <w:marRight w:val="0"/>
      <w:marTop w:val="0"/>
      <w:marBottom w:val="0"/>
      <w:divBdr>
        <w:top w:val="none" w:sz="0" w:space="0" w:color="auto"/>
        <w:left w:val="none" w:sz="0" w:space="0" w:color="auto"/>
        <w:bottom w:val="none" w:sz="0" w:space="0" w:color="auto"/>
        <w:right w:val="none" w:sz="0" w:space="0" w:color="auto"/>
      </w:divBdr>
    </w:div>
    <w:div w:id="21236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6.png"/><Relationship Id="rId4"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9E57-D4B6-4061-B8A2-18D526AD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2668</Words>
  <Characters>14677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Maldonado</dc:creator>
  <cp:lastModifiedBy>Mini</cp:lastModifiedBy>
  <cp:revision>2</cp:revision>
  <cp:lastPrinted>2021-03-25T15:00:00Z</cp:lastPrinted>
  <dcterms:created xsi:type="dcterms:W3CDTF">2021-03-25T18:18:00Z</dcterms:created>
  <dcterms:modified xsi:type="dcterms:W3CDTF">2021-03-25T18:18:00Z</dcterms:modified>
</cp:coreProperties>
</file>